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DAE5" w14:textId="6B959D2E" w:rsidR="00DE2432" w:rsidRDefault="001714FF" w:rsidP="00DE2432">
      <w:pPr>
        <w:spacing w:after="0" w:line="320" w:lineRule="atLeast"/>
        <w:jc w:val="both"/>
        <w:rPr>
          <w:rFonts w:ascii="Arial" w:hAnsi="Arial" w:cs="Arial"/>
          <w:b/>
        </w:rPr>
      </w:pPr>
      <w:r w:rsidRPr="0068465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32DB03" wp14:editId="5349FE16">
            <wp:simplePos x="0" y="0"/>
            <wp:positionH relativeFrom="margin">
              <wp:align>right</wp:align>
            </wp:positionH>
            <wp:positionV relativeFrom="margin">
              <wp:posOffset>-85725</wp:posOffset>
            </wp:positionV>
            <wp:extent cx="2505075" cy="409575"/>
            <wp:effectExtent l="0" t="0" r="9525" b="9525"/>
            <wp:wrapSquare wrapText="bothSides"/>
            <wp:docPr id="2" name="Obrázek 2" descr="\\crestcommunications-my.sharepoint.com@SSL\DavWWWRoot\personal\dokumenty_crestcom_cz\Documents\PR-Reality\Mint Investments\Logo MINT Invest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estcommunications-my.sharepoint.com@SSL\DavWWWRoot\personal\dokumenty_crestcom_cz\Documents\PR-Reality\Mint Investments\Logo MINT Investmen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4E8">
        <w:rPr>
          <w:rFonts w:ascii="Arial" w:hAnsi="Arial" w:cs="Arial"/>
          <w:b/>
          <w:sz w:val="28"/>
          <w:szCs w:val="28"/>
        </w:rPr>
        <w:t>TISKOVÁ INFORMACE</w:t>
      </w:r>
    </w:p>
    <w:p w14:paraId="7E32DAE6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7E32DAE7" w14:textId="77777777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6C346F2B" w14:textId="2E57A1E9" w:rsidR="00D47830" w:rsidRPr="005E2A6D" w:rsidRDefault="00F015BE" w:rsidP="00DE2432">
      <w:pPr>
        <w:spacing w:after="0" w:line="320" w:lineRule="atLeast"/>
        <w:jc w:val="both"/>
        <w:rPr>
          <w:rFonts w:ascii="Arial" w:hAnsi="Arial" w:cs="Arial"/>
          <w:b/>
          <w:sz w:val="26"/>
          <w:szCs w:val="26"/>
        </w:rPr>
      </w:pPr>
      <w:r w:rsidRPr="005E2A6D">
        <w:rPr>
          <w:rFonts w:ascii="Arial" w:hAnsi="Arial" w:cs="Arial"/>
          <w:b/>
          <w:sz w:val="26"/>
          <w:szCs w:val="26"/>
        </w:rPr>
        <w:t>KANCELÁŘSK</w:t>
      </w:r>
      <w:r w:rsidR="00042AEE">
        <w:rPr>
          <w:rFonts w:ascii="Arial" w:hAnsi="Arial" w:cs="Arial"/>
          <w:b/>
          <w:sz w:val="26"/>
          <w:szCs w:val="26"/>
        </w:rPr>
        <w:t>Ý</w:t>
      </w:r>
      <w:r w:rsidRPr="005E2A6D">
        <w:rPr>
          <w:rFonts w:ascii="Arial" w:hAnsi="Arial" w:cs="Arial"/>
          <w:b/>
          <w:sz w:val="26"/>
          <w:szCs w:val="26"/>
        </w:rPr>
        <w:t xml:space="preserve"> KOMPLEX </w:t>
      </w:r>
      <w:r w:rsidR="00D47830" w:rsidRPr="005E2A6D">
        <w:rPr>
          <w:rFonts w:ascii="Arial" w:hAnsi="Arial" w:cs="Arial"/>
          <w:b/>
          <w:sz w:val="26"/>
          <w:szCs w:val="26"/>
        </w:rPr>
        <w:t>AVENIR PARK</w:t>
      </w:r>
      <w:r w:rsidR="006740DA">
        <w:rPr>
          <w:rFonts w:ascii="Arial" w:hAnsi="Arial" w:cs="Arial"/>
          <w:b/>
          <w:sz w:val="26"/>
          <w:szCs w:val="26"/>
        </w:rPr>
        <w:t xml:space="preserve">: </w:t>
      </w:r>
      <w:r w:rsidR="00E66FEA">
        <w:rPr>
          <w:rFonts w:ascii="Arial" w:hAnsi="Arial" w:cs="Arial"/>
          <w:b/>
          <w:sz w:val="26"/>
          <w:szCs w:val="26"/>
        </w:rPr>
        <w:t xml:space="preserve">INVESTICE </w:t>
      </w:r>
      <w:r w:rsidR="00042AEE">
        <w:rPr>
          <w:rFonts w:ascii="Arial" w:hAnsi="Arial" w:cs="Arial"/>
          <w:b/>
          <w:sz w:val="26"/>
          <w:szCs w:val="26"/>
        </w:rPr>
        <w:t xml:space="preserve">DO VYLEPŠENÍ PRACOVNÍHO PROSTŘEDÍ </w:t>
      </w:r>
      <w:r w:rsidR="006740DA">
        <w:rPr>
          <w:rFonts w:ascii="Arial" w:hAnsi="Arial" w:cs="Arial"/>
          <w:b/>
          <w:sz w:val="26"/>
          <w:szCs w:val="26"/>
        </w:rPr>
        <w:t>DOSÁHNOU TÉMĚŘ 30 MIL. KČ</w:t>
      </w:r>
    </w:p>
    <w:p w14:paraId="7E32DAEA" w14:textId="6CDA4548" w:rsidR="00DE2432" w:rsidRPr="00FB68AD" w:rsidRDefault="001B4538" w:rsidP="00DE2432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748D5">
        <w:rPr>
          <w:rFonts w:ascii="Arial" w:hAnsi="Arial" w:cs="Arial"/>
        </w:rPr>
        <w:t>8</w:t>
      </w:r>
      <w:r w:rsidR="00F45C94" w:rsidRPr="00FB68AD">
        <w:rPr>
          <w:rFonts w:ascii="Arial" w:hAnsi="Arial" w:cs="Arial"/>
        </w:rPr>
        <w:t xml:space="preserve">. </w:t>
      </w:r>
      <w:r w:rsidR="00D47830">
        <w:rPr>
          <w:rFonts w:ascii="Arial" w:hAnsi="Arial" w:cs="Arial"/>
        </w:rPr>
        <w:t>břez</w:t>
      </w:r>
      <w:r w:rsidR="00FB68AD" w:rsidRPr="00FB68AD">
        <w:rPr>
          <w:rFonts w:ascii="Arial" w:hAnsi="Arial" w:cs="Arial"/>
        </w:rPr>
        <w:t>na</w:t>
      </w:r>
      <w:r w:rsidR="00DE2432" w:rsidRPr="00FB68AD">
        <w:rPr>
          <w:rFonts w:ascii="Arial" w:hAnsi="Arial" w:cs="Arial"/>
        </w:rPr>
        <w:t xml:space="preserve"> 201</w:t>
      </w:r>
      <w:r w:rsidR="00FB68AD" w:rsidRPr="00FB68AD">
        <w:rPr>
          <w:rFonts w:ascii="Arial" w:hAnsi="Arial" w:cs="Arial"/>
        </w:rPr>
        <w:t>9</w:t>
      </w:r>
    </w:p>
    <w:p w14:paraId="1B5396B3" w14:textId="15EB5490" w:rsidR="00D47830" w:rsidRDefault="00D47830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2C3C77E7" w14:textId="27EFA0F7" w:rsidR="008871BA" w:rsidRDefault="006740DA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</w:t>
      </w:r>
      <w:r w:rsidRPr="005E2A6D">
        <w:rPr>
          <w:rFonts w:ascii="Arial" w:hAnsi="Arial" w:cs="Arial"/>
          <w:b/>
          <w:szCs w:val="20"/>
        </w:rPr>
        <w:t xml:space="preserve">kupina </w:t>
      </w:r>
      <w:proofErr w:type="spellStart"/>
      <w:r w:rsidRPr="005E2A6D">
        <w:rPr>
          <w:rFonts w:ascii="Arial" w:hAnsi="Arial" w:cs="Arial"/>
          <w:b/>
          <w:szCs w:val="20"/>
        </w:rPr>
        <w:t>Mint</w:t>
      </w:r>
      <w:proofErr w:type="spellEnd"/>
      <w:r w:rsidRPr="005E2A6D">
        <w:rPr>
          <w:rFonts w:ascii="Arial" w:hAnsi="Arial" w:cs="Arial"/>
          <w:b/>
          <w:szCs w:val="20"/>
        </w:rPr>
        <w:t xml:space="preserve"> </w:t>
      </w:r>
      <w:proofErr w:type="spellStart"/>
      <w:r w:rsidRPr="005E2A6D">
        <w:rPr>
          <w:rFonts w:ascii="Arial" w:hAnsi="Arial" w:cs="Arial"/>
          <w:b/>
          <w:szCs w:val="20"/>
        </w:rPr>
        <w:t>Investments</w:t>
      </w:r>
      <w:proofErr w:type="spellEnd"/>
      <w:r w:rsidRPr="005E2A6D">
        <w:rPr>
          <w:rFonts w:ascii="Arial" w:hAnsi="Arial" w:cs="Arial"/>
          <w:b/>
          <w:szCs w:val="20"/>
        </w:rPr>
        <w:t xml:space="preserve"> </w:t>
      </w:r>
      <w:r w:rsidR="00F015BE" w:rsidRPr="005E2A6D">
        <w:rPr>
          <w:rFonts w:ascii="Arial" w:hAnsi="Arial" w:cs="Arial"/>
          <w:b/>
          <w:szCs w:val="20"/>
        </w:rPr>
        <w:t xml:space="preserve">jako spoluinvestor a partner investiční společnosti Tristan </w:t>
      </w:r>
      <w:proofErr w:type="spellStart"/>
      <w:r w:rsidR="00F015BE" w:rsidRPr="005E2A6D">
        <w:rPr>
          <w:rFonts w:ascii="Arial" w:hAnsi="Arial" w:cs="Arial"/>
          <w:b/>
          <w:szCs w:val="20"/>
        </w:rPr>
        <w:t>Capital</w:t>
      </w:r>
      <w:proofErr w:type="spellEnd"/>
      <w:r w:rsidR="00F015BE" w:rsidRPr="005E2A6D">
        <w:rPr>
          <w:rFonts w:ascii="Arial" w:hAnsi="Arial" w:cs="Arial"/>
          <w:b/>
          <w:szCs w:val="20"/>
        </w:rPr>
        <w:t xml:space="preserve"> </w:t>
      </w:r>
      <w:proofErr w:type="spellStart"/>
      <w:r w:rsidR="00F015BE" w:rsidRPr="005E2A6D">
        <w:rPr>
          <w:rFonts w:ascii="Arial" w:hAnsi="Arial" w:cs="Arial"/>
          <w:b/>
          <w:szCs w:val="20"/>
        </w:rPr>
        <w:t>Partners</w:t>
      </w:r>
      <w:proofErr w:type="spellEnd"/>
      <w:r w:rsidR="00F015BE" w:rsidRPr="005E2A6D">
        <w:rPr>
          <w:rFonts w:ascii="Arial" w:hAnsi="Arial" w:cs="Arial"/>
          <w:b/>
          <w:szCs w:val="20"/>
        </w:rPr>
        <w:t xml:space="preserve"> koupila</w:t>
      </w:r>
      <w:r>
        <w:rPr>
          <w:rFonts w:ascii="Arial" w:hAnsi="Arial" w:cs="Arial"/>
          <w:b/>
          <w:szCs w:val="20"/>
        </w:rPr>
        <w:t xml:space="preserve"> v </w:t>
      </w:r>
      <w:r w:rsidRPr="005E2A6D">
        <w:rPr>
          <w:rFonts w:ascii="Arial" w:hAnsi="Arial" w:cs="Arial"/>
          <w:b/>
          <w:szCs w:val="20"/>
        </w:rPr>
        <w:t>ro</w:t>
      </w:r>
      <w:r>
        <w:rPr>
          <w:rFonts w:ascii="Arial" w:hAnsi="Arial" w:cs="Arial"/>
          <w:b/>
          <w:szCs w:val="20"/>
        </w:rPr>
        <w:t>ce</w:t>
      </w:r>
      <w:r w:rsidRPr="005E2A6D">
        <w:rPr>
          <w:rFonts w:ascii="Arial" w:hAnsi="Arial" w:cs="Arial"/>
          <w:b/>
          <w:szCs w:val="20"/>
        </w:rPr>
        <w:t xml:space="preserve"> 2017</w:t>
      </w:r>
      <w:r>
        <w:rPr>
          <w:rFonts w:ascii="Arial" w:hAnsi="Arial" w:cs="Arial"/>
          <w:b/>
          <w:szCs w:val="20"/>
        </w:rPr>
        <w:t xml:space="preserve"> </w:t>
      </w:r>
      <w:r w:rsidR="00F015BE" w:rsidRPr="005E2A6D">
        <w:rPr>
          <w:rFonts w:ascii="Arial" w:hAnsi="Arial" w:cs="Arial"/>
          <w:b/>
          <w:szCs w:val="20"/>
        </w:rPr>
        <w:t xml:space="preserve">administrativní komplex </w:t>
      </w:r>
      <w:proofErr w:type="spellStart"/>
      <w:r w:rsidR="00F015BE" w:rsidRPr="005E2A6D">
        <w:rPr>
          <w:rFonts w:ascii="Arial" w:hAnsi="Arial" w:cs="Arial"/>
          <w:b/>
          <w:szCs w:val="20"/>
        </w:rPr>
        <w:t>Avenir</w:t>
      </w:r>
      <w:proofErr w:type="spellEnd"/>
      <w:r w:rsidR="00F015BE" w:rsidRPr="005E2A6D">
        <w:rPr>
          <w:rFonts w:ascii="Arial" w:hAnsi="Arial" w:cs="Arial"/>
          <w:b/>
          <w:szCs w:val="20"/>
        </w:rPr>
        <w:t xml:space="preserve"> Park v pražských Nových Butovicích</w:t>
      </w:r>
      <w:r w:rsidR="00AB0EA9">
        <w:rPr>
          <w:rFonts w:ascii="Arial" w:hAnsi="Arial" w:cs="Arial"/>
          <w:b/>
          <w:szCs w:val="20"/>
        </w:rPr>
        <w:t>. Od té doby</w:t>
      </w:r>
      <w:r w:rsidR="00F015BE" w:rsidRPr="005E2A6D">
        <w:rPr>
          <w:rFonts w:ascii="Arial" w:hAnsi="Arial" w:cs="Arial"/>
          <w:b/>
          <w:szCs w:val="20"/>
        </w:rPr>
        <w:t xml:space="preserve"> podnik</w:t>
      </w:r>
      <w:r w:rsidR="00752AF5">
        <w:rPr>
          <w:rFonts w:ascii="Arial" w:hAnsi="Arial" w:cs="Arial"/>
          <w:b/>
          <w:szCs w:val="20"/>
        </w:rPr>
        <w:t xml:space="preserve">á </w:t>
      </w:r>
      <w:r w:rsidR="00F015BE" w:rsidRPr="005E2A6D">
        <w:rPr>
          <w:rFonts w:ascii="Arial" w:hAnsi="Arial" w:cs="Arial"/>
          <w:b/>
          <w:szCs w:val="20"/>
        </w:rPr>
        <w:t xml:space="preserve">jako pronajímatel a správce </w:t>
      </w:r>
      <w:r w:rsidR="00F9388C" w:rsidRPr="005E2A6D">
        <w:rPr>
          <w:rFonts w:ascii="Arial" w:hAnsi="Arial" w:cs="Arial"/>
          <w:b/>
          <w:szCs w:val="20"/>
        </w:rPr>
        <w:t>budov</w:t>
      </w:r>
      <w:r w:rsidR="00F015BE" w:rsidRPr="005E2A6D">
        <w:rPr>
          <w:rFonts w:ascii="Arial" w:hAnsi="Arial" w:cs="Arial"/>
          <w:b/>
          <w:szCs w:val="20"/>
        </w:rPr>
        <w:t xml:space="preserve"> řadu kroků vedoucích k</w:t>
      </w:r>
      <w:r w:rsidR="00F9388C" w:rsidRPr="005E2A6D">
        <w:rPr>
          <w:rFonts w:ascii="Arial" w:hAnsi="Arial" w:cs="Arial"/>
          <w:b/>
          <w:szCs w:val="20"/>
        </w:rPr>
        <w:t> </w:t>
      </w:r>
      <w:r w:rsidR="00F015BE" w:rsidRPr="005E2A6D">
        <w:rPr>
          <w:rFonts w:ascii="Arial" w:hAnsi="Arial" w:cs="Arial"/>
          <w:b/>
          <w:szCs w:val="20"/>
        </w:rPr>
        <w:t>revitalizaci komplexu</w:t>
      </w:r>
      <w:r w:rsidR="006156C6" w:rsidRPr="005E2A6D">
        <w:rPr>
          <w:rFonts w:ascii="Arial" w:hAnsi="Arial" w:cs="Arial"/>
          <w:b/>
          <w:szCs w:val="20"/>
        </w:rPr>
        <w:t xml:space="preserve"> tak, aby vyhovoval současným požadavkům dynamicky se vyvíjejícího kancelářského trhu. </w:t>
      </w:r>
      <w:r>
        <w:rPr>
          <w:rFonts w:ascii="Arial" w:hAnsi="Arial" w:cs="Arial"/>
          <w:b/>
          <w:szCs w:val="20"/>
        </w:rPr>
        <w:t xml:space="preserve">Investice v minulém roce dosáhly více než 10 mil. Kč. </w:t>
      </w:r>
      <w:r w:rsidR="006156C6" w:rsidRPr="005E2A6D">
        <w:rPr>
          <w:rFonts w:ascii="Arial" w:hAnsi="Arial" w:cs="Arial"/>
          <w:b/>
          <w:szCs w:val="20"/>
        </w:rPr>
        <w:t xml:space="preserve">Díky tomu do </w:t>
      </w:r>
      <w:proofErr w:type="spellStart"/>
      <w:r w:rsidR="006156C6" w:rsidRPr="005E2A6D">
        <w:rPr>
          <w:rFonts w:ascii="Arial" w:hAnsi="Arial" w:cs="Arial"/>
          <w:b/>
          <w:szCs w:val="20"/>
        </w:rPr>
        <w:t>Avenir</w:t>
      </w:r>
      <w:proofErr w:type="spellEnd"/>
      <w:r w:rsidR="006156C6" w:rsidRPr="005E2A6D">
        <w:rPr>
          <w:rFonts w:ascii="Arial" w:hAnsi="Arial" w:cs="Arial"/>
          <w:b/>
          <w:szCs w:val="20"/>
        </w:rPr>
        <w:t xml:space="preserve"> Parku za posledního půl roku vstoupilo 6 nových nájemců na celkové ploše </w:t>
      </w:r>
      <w:r w:rsidR="00ED22CA">
        <w:rPr>
          <w:rFonts w:ascii="Arial" w:hAnsi="Arial" w:cs="Arial"/>
          <w:b/>
          <w:szCs w:val="20"/>
        </w:rPr>
        <w:t>4 900</w:t>
      </w:r>
      <w:r w:rsidR="006156C6" w:rsidRPr="005E2A6D">
        <w:rPr>
          <w:rFonts w:ascii="Arial" w:hAnsi="Arial" w:cs="Arial"/>
          <w:b/>
          <w:szCs w:val="20"/>
        </w:rPr>
        <w:t xml:space="preserve"> m</w:t>
      </w:r>
      <w:r w:rsidR="006156C6" w:rsidRPr="005E2A6D">
        <w:rPr>
          <w:rFonts w:ascii="Arial" w:hAnsi="Arial" w:cs="Arial"/>
          <w:b/>
          <w:szCs w:val="20"/>
          <w:vertAlign w:val="superscript"/>
        </w:rPr>
        <w:t>2</w:t>
      </w:r>
      <w:r w:rsidR="006156C6" w:rsidRPr="005E2A6D">
        <w:rPr>
          <w:rFonts w:ascii="Arial" w:hAnsi="Arial" w:cs="Arial"/>
          <w:b/>
          <w:szCs w:val="20"/>
        </w:rPr>
        <w:t>. Zároveň v</w:t>
      </w:r>
      <w:r w:rsidR="001C0DDE">
        <w:rPr>
          <w:rFonts w:ascii="Arial" w:hAnsi="Arial" w:cs="Arial"/>
          <w:b/>
          <w:szCs w:val="20"/>
        </w:rPr>
        <w:t xml:space="preserve"> komplexu </w:t>
      </w:r>
      <w:r w:rsidR="00FC3F5A" w:rsidRPr="005E2A6D">
        <w:rPr>
          <w:rFonts w:ascii="Arial" w:hAnsi="Arial" w:cs="Arial"/>
          <w:b/>
          <w:szCs w:val="20"/>
        </w:rPr>
        <w:t>na</w:t>
      </w:r>
      <w:r>
        <w:rPr>
          <w:rFonts w:ascii="Arial" w:hAnsi="Arial" w:cs="Arial"/>
          <w:b/>
          <w:szCs w:val="20"/>
        </w:rPr>
        <w:t> </w:t>
      </w:r>
      <w:r w:rsidR="00FC3F5A" w:rsidRPr="005E2A6D">
        <w:rPr>
          <w:rFonts w:ascii="Arial" w:hAnsi="Arial" w:cs="Arial"/>
          <w:b/>
          <w:szCs w:val="20"/>
        </w:rPr>
        <w:t xml:space="preserve">celkové ploše </w:t>
      </w:r>
      <w:r w:rsidR="00ED22CA">
        <w:rPr>
          <w:rFonts w:ascii="Arial" w:hAnsi="Arial" w:cs="Arial"/>
          <w:b/>
          <w:szCs w:val="20"/>
        </w:rPr>
        <w:t>10</w:t>
      </w:r>
      <w:r w:rsidR="003E0921">
        <w:rPr>
          <w:rFonts w:ascii="Arial" w:hAnsi="Arial" w:cs="Arial"/>
          <w:b/>
          <w:szCs w:val="20"/>
        </w:rPr>
        <w:t xml:space="preserve"> </w:t>
      </w:r>
      <w:r w:rsidR="00ED22CA">
        <w:rPr>
          <w:rFonts w:ascii="Arial" w:hAnsi="Arial" w:cs="Arial"/>
          <w:b/>
          <w:szCs w:val="20"/>
        </w:rPr>
        <w:t>500</w:t>
      </w:r>
      <w:r w:rsidR="00FC3F5A" w:rsidRPr="005E2A6D">
        <w:rPr>
          <w:rFonts w:ascii="Arial" w:hAnsi="Arial" w:cs="Arial"/>
          <w:b/>
          <w:szCs w:val="20"/>
        </w:rPr>
        <w:t xml:space="preserve"> m</w:t>
      </w:r>
      <w:r w:rsidR="00FC3F5A" w:rsidRPr="005E2A6D">
        <w:rPr>
          <w:rFonts w:ascii="Arial" w:hAnsi="Arial" w:cs="Arial"/>
          <w:b/>
          <w:szCs w:val="20"/>
          <w:vertAlign w:val="superscript"/>
        </w:rPr>
        <w:t>2</w:t>
      </w:r>
      <w:r w:rsidR="00FC3F5A" w:rsidRPr="005E2A6D">
        <w:rPr>
          <w:rFonts w:ascii="Arial" w:hAnsi="Arial" w:cs="Arial"/>
          <w:b/>
          <w:szCs w:val="20"/>
        </w:rPr>
        <w:t xml:space="preserve"> </w:t>
      </w:r>
      <w:r w:rsidR="00FC3F5A">
        <w:rPr>
          <w:rFonts w:ascii="Arial" w:hAnsi="Arial" w:cs="Arial"/>
          <w:b/>
          <w:szCs w:val="20"/>
        </w:rPr>
        <w:t xml:space="preserve">prodloužily či ještě rozšířily svůj nájem </w:t>
      </w:r>
      <w:r w:rsidR="006156C6" w:rsidRPr="005E2A6D">
        <w:rPr>
          <w:rFonts w:ascii="Arial" w:hAnsi="Arial" w:cs="Arial"/>
          <w:b/>
          <w:szCs w:val="20"/>
        </w:rPr>
        <w:t>velké renomované společnosti, mez</w:t>
      </w:r>
      <w:r w:rsidR="00EF69D6" w:rsidRPr="005E2A6D">
        <w:rPr>
          <w:rFonts w:ascii="Arial" w:hAnsi="Arial" w:cs="Arial"/>
          <w:b/>
          <w:szCs w:val="20"/>
        </w:rPr>
        <w:t>i</w:t>
      </w:r>
      <w:r w:rsidR="006156C6" w:rsidRPr="005E2A6D">
        <w:rPr>
          <w:rFonts w:ascii="Arial" w:hAnsi="Arial" w:cs="Arial"/>
          <w:b/>
          <w:szCs w:val="20"/>
        </w:rPr>
        <w:t xml:space="preserve"> něž patří Porsche Česká republika, Porsche </w:t>
      </w:r>
      <w:proofErr w:type="spellStart"/>
      <w:r w:rsidR="006156C6" w:rsidRPr="005E2A6D">
        <w:rPr>
          <w:rFonts w:ascii="Arial" w:hAnsi="Arial" w:cs="Arial"/>
          <w:b/>
          <w:szCs w:val="20"/>
        </w:rPr>
        <w:t>Engineeering</w:t>
      </w:r>
      <w:proofErr w:type="spellEnd"/>
      <w:r w:rsidR="006156C6" w:rsidRPr="005E2A6D">
        <w:rPr>
          <w:rFonts w:ascii="Arial" w:hAnsi="Arial" w:cs="Arial"/>
          <w:b/>
          <w:szCs w:val="20"/>
        </w:rPr>
        <w:t xml:space="preserve">, ČSOB, Business </w:t>
      </w:r>
      <w:proofErr w:type="spellStart"/>
      <w:r w:rsidR="006156C6" w:rsidRPr="005E2A6D">
        <w:rPr>
          <w:rFonts w:ascii="Arial" w:hAnsi="Arial" w:cs="Arial"/>
          <w:b/>
          <w:szCs w:val="20"/>
        </w:rPr>
        <w:t>Lease</w:t>
      </w:r>
      <w:proofErr w:type="spellEnd"/>
      <w:r w:rsidR="006156C6" w:rsidRPr="005E2A6D">
        <w:rPr>
          <w:rFonts w:ascii="Arial" w:hAnsi="Arial" w:cs="Arial"/>
          <w:b/>
          <w:szCs w:val="20"/>
        </w:rPr>
        <w:t xml:space="preserve">, </w:t>
      </w:r>
      <w:proofErr w:type="spellStart"/>
      <w:r w:rsidR="006156C6" w:rsidRPr="005E2A6D">
        <w:rPr>
          <w:rFonts w:ascii="Arial" w:hAnsi="Arial" w:cs="Arial"/>
          <w:b/>
          <w:szCs w:val="20"/>
        </w:rPr>
        <w:t>Simac</w:t>
      </w:r>
      <w:proofErr w:type="spellEnd"/>
      <w:r w:rsidR="006156C6" w:rsidRPr="005E2A6D">
        <w:rPr>
          <w:rFonts w:ascii="Arial" w:hAnsi="Arial" w:cs="Arial"/>
          <w:b/>
          <w:szCs w:val="20"/>
        </w:rPr>
        <w:t xml:space="preserve"> Technik ČR či </w:t>
      </w:r>
      <w:proofErr w:type="spellStart"/>
      <w:r w:rsidR="006156C6" w:rsidRPr="005E2A6D">
        <w:rPr>
          <w:rFonts w:ascii="Arial" w:hAnsi="Arial" w:cs="Arial"/>
          <w:b/>
          <w:szCs w:val="20"/>
        </w:rPr>
        <w:t>Coloplast</w:t>
      </w:r>
      <w:proofErr w:type="spellEnd"/>
      <w:r w:rsidR="006156C6" w:rsidRPr="005E2A6D">
        <w:rPr>
          <w:rFonts w:ascii="Arial" w:hAnsi="Arial" w:cs="Arial"/>
          <w:b/>
          <w:szCs w:val="20"/>
        </w:rPr>
        <w:t>.</w:t>
      </w:r>
      <w:r>
        <w:rPr>
          <w:rFonts w:ascii="Arial" w:hAnsi="Arial" w:cs="Arial"/>
          <w:b/>
          <w:szCs w:val="20"/>
        </w:rPr>
        <w:t xml:space="preserve"> Letos bude skupina </w:t>
      </w:r>
      <w:proofErr w:type="spellStart"/>
      <w:r>
        <w:rPr>
          <w:rFonts w:ascii="Arial" w:hAnsi="Arial" w:cs="Arial"/>
          <w:b/>
          <w:szCs w:val="20"/>
        </w:rPr>
        <w:t>Mint</w:t>
      </w:r>
      <w:proofErr w:type="spellEnd"/>
      <w:r>
        <w:rPr>
          <w:rFonts w:ascii="Arial" w:hAnsi="Arial" w:cs="Arial"/>
          <w:b/>
          <w:szCs w:val="20"/>
        </w:rPr>
        <w:t xml:space="preserve"> </w:t>
      </w:r>
      <w:proofErr w:type="spellStart"/>
      <w:r>
        <w:rPr>
          <w:rFonts w:ascii="Arial" w:hAnsi="Arial" w:cs="Arial"/>
          <w:b/>
          <w:szCs w:val="20"/>
        </w:rPr>
        <w:t>Investments</w:t>
      </w:r>
      <w:proofErr w:type="spellEnd"/>
      <w:r>
        <w:rPr>
          <w:rFonts w:ascii="Arial" w:hAnsi="Arial" w:cs="Arial"/>
          <w:b/>
          <w:szCs w:val="20"/>
        </w:rPr>
        <w:t xml:space="preserve"> v revitalizaci komplexu pokračovat; další </w:t>
      </w:r>
      <w:r w:rsidR="00BF01BC">
        <w:rPr>
          <w:rFonts w:ascii="Arial" w:hAnsi="Arial" w:cs="Arial"/>
          <w:b/>
          <w:szCs w:val="20"/>
        </w:rPr>
        <w:t>i</w:t>
      </w:r>
      <w:r>
        <w:rPr>
          <w:rFonts w:ascii="Arial" w:hAnsi="Arial" w:cs="Arial"/>
          <w:b/>
          <w:szCs w:val="20"/>
        </w:rPr>
        <w:t>nvestiční náklady dosáhnou téměř 20 mil. Kč.</w:t>
      </w:r>
      <w:r w:rsidR="003E0921">
        <w:rPr>
          <w:rFonts w:ascii="Arial" w:hAnsi="Arial" w:cs="Arial"/>
          <w:b/>
          <w:szCs w:val="20"/>
        </w:rPr>
        <w:t xml:space="preserve"> Celková výše investic do úprav </w:t>
      </w:r>
      <w:proofErr w:type="spellStart"/>
      <w:r w:rsidR="003E0921">
        <w:rPr>
          <w:rFonts w:ascii="Arial" w:hAnsi="Arial" w:cs="Arial"/>
          <w:b/>
          <w:szCs w:val="20"/>
        </w:rPr>
        <w:t>Avenir</w:t>
      </w:r>
      <w:proofErr w:type="spellEnd"/>
      <w:r w:rsidR="003E0921">
        <w:rPr>
          <w:rFonts w:ascii="Arial" w:hAnsi="Arial" w:cs="Arial"/>
          <w:b/>
          <w:szCs w:val="20"/>
        </w:rPr>
        <w:t xml:space="preserve"> Parku tak </w:t>
      </w:r>
      <w:r w:rsidR="00DA6536">
        <w:rPr>
          <w:rFonts w:ascii="Arial" w:hAnsi="Arial" w:cs="Arial"/>
          <w:b/>
          <w:szCs w:val="20"/>
        </w:rPr>
        <w:t>bude činit bezmála</w:t>
      </w:r>
      <w:r w:rsidR="003E0921">
        <w:rPr>
          <w:rFonts w:ascii="Arial" w:hAnsi="Arial" w:cs="Arial"/>
          <w:b/>
          <w:szCs w:val="20"/>
        </w:rPr>
        <w:t xml:space="preserve"> 30 mil. Kč.</w:t>
      </w:r>
    </w:p>
    <w:p w14:paraId="15CAE076" w14:textId="02A71FFB" w:rsidR="005E2A6D" w:rsidRDefault="005E2A6D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0A1378EE" w14:textId="13243552" w:rsidR="00DB127C" w:rsidRPr="006246EB" w:rsidRDefault="00DB127C" w:rsidP="00DB127C">
      <w:pPr>
        <w:spacing w:after="0" w:line="320" w:lineRule="atLeast"/>
        <w:jc w:val="both"/>
        <w:rPr>
          <w:rFonts w:ascii="Arial" w:hAnsi="Arial" w:cs="Arial"/>
          <w:i/>
          <w:szCs w:val="20"/>
        </w:rPr>
      </w:pPr>
      <w:r w:rsidRPr="007F2E3A">
        <w:rPr>
          <w:rFonts w:ascii="Arial" w:hAnsi="Arial" w:cs="Arial"/>
          <w:i/>
          <w:szCs w:val="20"/>
        </w:rPr>
        <w:t>„</w:t>
      </w:r>
      <w:r>
        <w:rPr>
          <w:rFonts w:ascii="Arial" w:hAnsi="Arial" w:cs="Arial"/>
          <w:i/>
          <w:szCs w:val="20"/>
        </w:rPr>
        <w:t>N</w:t>
      </w:r>
      <w:r w:rsidRPr="007F2E3A">
        <w:rPr>
          <w:rFonts w:ascii="Arial" w:hAnsi="Arial" w:cs="Arial"/>
          <w:i/>
          <w:szCs w:val="20"/>
        </w:rPr>
        <w:t xml:space="preserve">eobsazenost kanceláří v Praze je </w:t>
      </w:r>
      <w:r w:rsidR="006246EB">
        <w:rPr>
          <w:rFonts w:ascii="Arial" w:hAnsi="Arial" w:cs="Arial"/>
          <w:i/>
          <w:szCs w:val="20"/>
        </w:rPr>
        <w:t>nyní</w:t>
      </w:r>
      <w:r w:rsidRPr="007F2E3A">
        <w:rPr>
          <w:rFonts w:ascii="Arial" w:hAnsi="Arial" w:cs="Arial"/>
          <w:i/>
          <w:szCs w:val="20"/>
        </w:rPr>
        <w:t xml:space="preserve"> na historickém minimu</w:t>
      </w:r>
      <w:r>
        <w:rPr>
          <w:rFonts w:ascii="Arial" w:hAnsi="Arial" w:cs="Arial"/>
          <w:i/>
          <w:szCs w:val="20"/>
        </w:rPr>
        <w:t xml:space="preserve"> a </w:t>
      </w:r>
      <w:r w:rsidRPr="007F2E3A">
        <w:rPr>
          <w:rFonts w:ascii="Arial" w:hAnsi="Arial" w:cs="Arial"/>
          <w:i/>
          <w:szCs w:val="20"/>
        </w:rPr>
        <w:t xml:space="preserve">pohybuje se </w:t>
      </w:r>
      <w:r w:rsidR="006740DA">
        <w:rPr>
          <w:rFonts w:ascii="Arial" w:hAnsi="Arial" w:cs="Arial"/>
          <w:i/>
          <w:szCs w:val="20"/>
        </w:rPr>
        <w:t>okolo</w:t>
      </w:r>
      <w:r w:rsidRPr="007F2E3A">
        <w:rPr>
          <w:rFonts w:ascii="Arial" w:hAnsi="Arial" w:cs="Arial"/>
          <w:i/>
          <w:szCs w:val="20"/>
        </w:rPr>
        <w:t xml:space="preserve"> 5 %</w:t>
      </w:r>
      <w:r>
        <w:rPr>
          <w:rFonts w:ascii="Arial" w:hAnsi="Arial" w:cs="Arial"/>
          <w:i/>
          <w:szCs w:val="20"/>
        </w:rPr>
        <w:t>. Proto by se mohlo zdát, že administrativní komplexy o své nájemce ani nemusejí bojovat. Opak je však pravdou: renomované české i mezinárodní společnosti umístění svého sídla vždy pečlivě zvažují. I z toho důvodu, že při současném nedostatku pracovních sil na trhu se kvalita kancelářské budovy, jejího vybavení a pracovního prostředí spolu s obklopující infrastrukturou stává důležitým nástrojem při akvizici nových zaměstnanců i při udržení těch stávajících</w:t>
      </w:r>
      <w:r w:rsidR="006740DA">
        <w:rPr>
          <w:rFonts w:ascii="Arial" w:hAnsi="Arial" w:cs="Arial"/>
          <w:i/>
          <w:szCs w:val="20"/>
        </w:rPr>
        <w:t xml:space="preserve">. </w:t>
      </w:r>
      <w:r w:rsidR="006246EB">
        <w:rPr>
          <w:rFonts w:ascii="Arial" w:hAnsi="Arial" w:cs="Arial"/>
          <w:i/>
          <w:szCs w:val="20"/>
        </w:rPr>
        <w:t xml:space="preserve">Aktuální trendy vývoje kancelářských nemovitostí průběžně sledujeme a v </w:t>
      </w:r>
      <w:proofErr w:type="spellStart"/>
      <w:r w:rsidR="006246EB">
        <w:rPr>
          <w:rFonts w:ascii="Arial" w:hAnsi="Arial" w:cs="Arial"/>
          <w:i/>
          <w:szCs w:val="20"/>
        </w:rPr>
        <w:t>Avenir</w:t>
      </w:r>
      <w:proofErr w:type="spellEnd"/>
      <w:r w:rsidR="006246EB">
        <w:rPr>
          <w:rFonts w:ascii="Arial" w:hAnsi="Arial" w:cs="Arial"/>
          <w:i/>
          <w:szCs w:val="20"/>
        </w:rPr>
        <w:t xml:space="preserve"> Parku reagujeme na měnící se estetické i funkční požadavky</w:t>
      </w:r>
      <w:r>
        <w:rPr>
          <w:rFonts w:ascii="Arial" w:hAnsi="Arial" w:cs="Arial"/>
          <w:i/>
          <w:szCs w:val="20"/>
        </w:rPr>
        <w:t xml:space="preserve">,“ </w:t>
      </w:r>
      <w:r>
        <w:rPr>
          <w:rFonts w:ascii="Arial" w:hAnsi="Arial" w:cs="Arial"/>
          <w:szCs w:val="20"/>
        </w:rPr>
        <w:t xml:space="preserve">říká </w:t>
      </w:r>
      <w:r w:rsidR="00ED22CA">
        <w:rPr>
          <w:rFonts w:ascii="Arial" w:hAnsi="Arial" w:cs="Arial"/>
          <w:szCs w:val="20"/>
        </w:rPr>
        <w:t>Lukáš Schirl</w:t>
      </w:r>
      <w:r w:rsidRPr="00DE2432">
        <w:rPr>
          <w:rFonts w:ascii="Arial" w:hAnsi="Arial" w:cs="Arial"/>
          <w:szCs w:val="20"/>
        </w:rPr>
        <w:t xml:space="preserve">, partner skupiny </w:t>
      </w:r>
      <w:proofErr w:type="spellStart"/>
      <w:r w:rsidRPr="00DE2432">
        <w:rPr>
          <w:rFonts w:ascii="Arial" w:hAnsi="Arial" w:cs="Arial"/>
          <w:szCs w:val="20"/>
        </w:rPr>
        <w:t>Mint</w:t>
      </w:r>
      <w:proofErr w:type="spellEnd"/>
      <w:r w:rsidRPr="00DE2432">
        <w:rPr>
          <w:rFonts w:ascii="Arial" w:hAnsi="Arial" w:cs="Arial"/>
          <w:szCs w:val="20"/>
        </w:rPr>
        <w:t xml:space="preserve"> </w:t>
      </w:r>
      <w:proofErr w:type="spellStart"/>
      <w:r w:rsidRPr="00DE2432">
        <w:rPr>
          <w:rFonts w:ascii="Arial" w:hAnsi="Arial" w:cs="Arial"/>
          <w:szCs w:val="20"/>
        </w:rPr>
        <w:t>Investments</w:t>
      </w:r>
      <w:proofErr w:type="spellEnd"/>
      <w:r>
        <w:rPr>
          <w:rFonts w:ascii="Arial" w:hAnsi="Arial" w:cs="Arial"/>
          <w:szCs w:val="20"/>
        </w:rPr>
        <w:t xml:space="preserve">. Díky revitalizaci se do </w:t>
      </w:r>
      <w:proofErr w:type="spellStart"/>
      <w:r>
        <w:rPr>
          <w:rFonts w:ascii="Arial" w:hAnsi="Arial" w:cs="Arial"/>
          <w:szCs w:val="20"/>
        </w:rPr>
        <w:t>Avenir</w:t>
      </w:r>
      <w:proofErr w:type="spellEnd"/>
      <w:r>
        <w:rPr>
          <w:rFonts w:ascii="Arial" w:hAnsi="Arial" w:cs="Arial"/>
          <w:szCs w:val="20"/>
        </w:rPr>
        <w:t xml:space="preserve"> Parku podařilo za posledních 6 měsíců přilákat nájemce tak zvučných jmen, jakými jsou česká centrála společnosti </w:t>
      </w:r>
      <w:proofErr w:type="spellStart"/>
      <w:r>
        <w:rPr>
          <w:rFonts w:ascii="Arial" w:hAnsi="Arial" w:cs="Arial"/>
          <w:szCs w:val="20"/>
        </w:rPr>
        <w:t>McDonald´s</w:t>
      </w:r>
      <w:proofErr w:type="spellEnd"/>
      <w:r>
        <w:rPr>
          <w:rFonts w:ascii="Arial" w:hAnsi="Arial" w:cs="Arial"/>
          <w:szCs w:val="20"/>
        </w:rPr>
        <w:t xml:space="preserve"> a společnosti </w:t>
      </w:r>
      <w:proofErr w:type="spellStart"/>
      <w:r>
        <w:rPr>
          <w:rFonts w:ascii="Arial" w:hAnsi="Arial" w:cs="Arial"/>
          <w:szCs w:val="20"/>
        </w:rPr>
        <w:t>Dermacol</w:t>
      </w:r>
      <w:proofErr w:type="spellEnd"/>
      <w:r>
        <w:rPr>
          <w:rFonts w:ascii="Arial" w:hAnsi="Arial" w:cs="Arial"/>
          <w:szCs w:val="20"/>
        </w:rPr>
        <w:t>, IN</w:t>
      </w:r>
      <w:r w:rsidR="00ED22CA">
        <w:rPr>
          <w:rFonts w:ascii="Arial" w:hAnsi="Arial" w:cs="Arial"/>
          <w:szCs w:val="20"/>
        </w:rPr>
        <w:t>G</w:t>
      </w:r>
      <w:r>
        <w:rPr>
          <w:rFonts w:ascii="Arial" w:hAnsi="Arial" w:cs="Arial"/>
          <w:szCs w:val="20"/>
        </w:rPr>
        <w:t xml:space="preserve"> Bank, </w:t>
      </w:r>
      <w:proofErr w:type="spellStart"/>
      <w:r>
        <w:rPr>
          <w:rFonts w:ascii="Arial" w:hAnsi="Arial" w:cs="Arial"/>
          <w:szCs w:val="20"/>
        </w:rPr>
        <w:t>dormakaba</w:t>
      </w:r>
      <w:proofErr w:type="spellEnd"/>
      <w:r>
        <w:rPr>
          <w:rFonts w:ascii="Arial" w:hAnsi="Arial" w:cs="Arial"/>
          <w:szCs w:val="20"/>
        </w:rPr>
        <w:t xml:space="preserve"> Česko, </w:t>
      </w:r>
      <w:proofErr w:type="spellStart"/>
      <w:r>
        <w:rPr>
          <w:rFonts w:ascii="Arial" w:hAnsi="Arial" w:cs="Arial"/>
          <w:szCs w:val="20"/>
        </w:rPr>
        <w:t>Biomedica</w:t>
      </w:r>
      <w:proofErr w:type="spellEnd"/>
      <w:r>
        <w:rPr>
          <w:rFonts w:ascii="Arial" w:hAnsi="Arial" w:cs="Arial"/>
          <w:szCs w:val="20"/>
        </w:rPr>
        <w:t xml:space="preserve"> ČS a </w:t>
      </w:r>
      <w:proofErr w:type="spellStart"/>
      <w:r>
        <w:rPr>
          <w:rFonts w:ascii="Arial" w:hAnsi="Arial" w:cs="Arial"/>
          <w:szCs w:val="20"/>
        </w:rPr>
        <w:t>Cognex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Service</w:t>
      </w:r>
      <w:proofErr w:type="spellEnd"/>
      <w:r>
        <w:rPr>
          <w:rFonts w:ascii="Arial" w:hAnsi="Arial" w:cs="Arial"/>
          <w:szCs w:val="20"/>
        </w:rPr>
        <w:t>.</w:t>
      </w:r>
    </w:p>
    <w:p w14:paraId="608291B6" w14:textId="77777777" w:rsidR="00DB127C" w:rsidRDefault="00DB127C" w:rsidP="00DE2432">
      <w:pPr>
        <w:spacing w:after="0" w:line="320" w:lineRule="atLeast"/>
        <w:jc w:val="both"/>
        <w:rPr>
          <w:rFonts w:ascii="Arial" w:hAnsi="Arial" w:cs="Arial"/>
          <w:b/>
          <w:szCs w:val="20"/>
        </w:rPr>
      </w:pPr>
    </w:p>
    <w:p w14:paraId="032D72DD" w14:textId="11B23744" w:rsidR="00FE7BAA" w:rsidRPr="00452107" w:rsidRDefault="00C748D5" w:rsidP="00DE2432">
      <w:pPr>
        <w:spacing w:after="0" w:line="32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410444E8" wp14:editId="2344ED79">
            <wp:simplePos x="0" y="0"/>
            <wp:positionH relativeFrom="margin">
              <wp:align>left</wp:align>
            </wp:positionH>
            <wp:positionV relativeFrom="margin">
              <wp:posOffset>6606540</wp:posOffset>
            </wp:positionV>
            <wp:extent cx="2228850" cy="1485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enir_Park_exterier_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E2A6D" w:rsidRPr="005E2A6D">
        <w:rPr>
          <w:rFonts w:ascii="Arial" w:hAnsi="Arial" w:cs="Arial"/>
          <w:szCs w:val="20"/>
        </w:rPr>
        <w:t>Avenir</w:t>
      </w:r>
      <w:proofErr w:type="spellEnd"/>
      <w:r w:rsidR="005E2A6D">
        <w:rPr>
          <w:rFonts w:ascii="Arial" w:hAnsi="Arial" w:cs="Arial"/>
          <w:szCs w:val="20"/>
        </w:rPr>
        <w:t xml:space="preserve"> Park je komplexem tří </w:t>
      </w:r>
      <w:r w:rsidR="00DB127C">
        <w:rPr>
          <w:rFonts w:ascii="Arial" w:hAnsi="Arial" w:cs="Arial"/>
          <w:szCs w:val="20"/>
        </w:rPr>
        <w:t>administrativních</w:t>
      </w:r>
      <w:r w:rsidR="005E2A6D">
        <w:rPr>
          <w:rFonts w:ascii="Arial" w:hAnsi="Arial" w:cs="Arial"/>
          <w:szCs w:val="20"/>
        </w:rPr>
        <w:t xml:space="preserve"> budov</w:t>
      </w:r>
      <w:r w:rsidR="005E2A6D" w:rsidRPr="005E2A6D">
        <w:rPr>
          <w:rFonts w:ascii="Arial" w:hAnsi="Arial" w:cs="Arial"/>
          <w:szCs w:val="20"/>
        </w:rPr>
        <w:t xml:space="preserve"> </w:t>
      </w:r>
      <w:r w:rsidR="00DB127C">
        <w:rPr>
          <w:rFonts w:ascii="Arial" w:hAnsi="Arial" w:cs="Arial"/>
          <w:szCs w:val="20"/>
        </w:rPr>
        <w:t xml:space="preserve">v zavedené kancelářské lokalitě </w:t>
      </w:r>
      <w:r w:rsidR="005E2A6D">
        <w:rPr>
          <w:rFonts w:ascii="Arial" w:hAnsi="Arial" w:cs="Arial"/>
          <w:szCs w:val="20"/>
        </w:rPr>
        <w:t xml:space="preserve">u metra </w:t>
      </w:r>
      <w:r w:rsidR="008A1B12">
        <w:rPr>
          <w:rFonts w:ascii="Arial" w:hAnsi="Arial" w:cs="Arial"/>
          <w:szCs w:val="20"/>
        </w:rPr>
        <w:t>v Nových Butovicích v Praze 5</w:t>
      </w:r>
      <w:r w:rsidR="00FE7BAA">
        <w:rPr>
          <w:rFonts w:ascii="Arial" w:hAnsi="Arial" w:cs="Arial"/>
          <w:szCs w:val="20"/>
        </w:rPr>
        <w:t xml:space="preserve"> </w:t>
      </w:r>
      <w:r w:rsidR="00ED22CA">
        <w:rPr>
          <w:rFonts w:ascii="Arial" w:hAnsi="Arial" w:cs="Arial"/>
          <w:szCs w:val="20"/>
        </w:rPr>
        <w:t xml:space="preserve">přímo </w:t>
      </w:r>
      <w:r w:rsidR="00FE7BAA">
        <w:rPr>
          <w:rFonts w:ascii="Arial" w:hAnsi="Arial" w:cs="Arial"/>
          <w:szCs w:val="20"/>
        </w:rPr>
        <w:t>vedle obchodního centra Galerie Butovice</w:t>
      </w:r>
      <w:r w:rsidR="005E2A6D">
        <w:rPr>
          <w:rFonts w:ascii="Arial" w:hAnsi="Arial" w:cs="Arial"/>
          <w:szCs w:val="20"/>
        </w:rPr>
        <w:t xml:space="preserve">. Jeho celková pronajímatelná plocha činí téměř </w:t>
      </w:r>
      <w:r w:rsidR="00ED22CA">
        <w:rPr>
          <w:rFonts w:ascii="Arial" w:hAnsi="Arial" w:cs="Arial"/>
          <w:szCs w:val="20"/>
        </w:rPr>
        <w:t>25 300</w:t>
      </w:r>
      <w:r w:rsidR="005E2A6D">
        <w:rPr>
          <w:rFonts w:ascii="Arial" w:hAnsi="Arial" w:cs="Arial"/>
          <w:szCs w:val="20"/>
        </w:rPr>
        <w:t xml:space="preserve"> m</w:t>
      </w:r>
      <w:r w:rsidR="005E2A6D" w:rsidRPr="005E2A6D">
        <w:rPr>
          <w:rFonts w:ascii="Arial" w:hAnsi="Arial" w:cs="Arial"/>
          <w:szCs w:val="20"/>
          <w:vertAlign w:val="superscript"/>
        </w:rPr>
        <w:t>2</w:t>
      </w:r>
      <w:r w:rsidR="005E2A6D">
        <w:rPr>
          <w:rFonts w:ascii="Arial" w:hAnsi="Arial" w:cs="Arial"/>
          <w:szCs w:val="20"/>
        </w:rPr>
        <w:t xml:space="preserve"> ve třech budovách.</w:t>
      </w:r>
      <w:r w:rsidR="00AF51BB">
        <w:rPr>
          <w:rFonts w:ascii="Arial" w:hAnsi="Arial" w:cs="Arial"/>
          <w:szCs w:val="20"/>
        </w:rPr>
        <w:t xml:space="preserve"> Součástí </w:t>
      </w:r>
      <w:r w:rsidR="001214E8">
        <w:rPr>
          <w:rFonts w:ascii="Arial" w:hAnsi="Arial" w:cs="Arial"/>
          <w:szCs w:val="20"/>
        </w:rPr>
        <w:t xml:space="preserve">komplexu </w:t>
      </w:r>
      <w:r w:rsidR="00AF51BB">
        <w:rPr>
          <w:rFonts w:ascii="Arial" w:hAnsi="Arial" w:cs="Arial"/>
          <w:szCs w:val="20"/>
        </w:rPr>
        <w:t xml:space="preserve">je </w:t>
      </w:r>
      <w:r w:rsidR="00E93321">
        <w:rPr>
          <w:rFonts w:ascii="Arial" w:hAnsi="Arial" w:cs="Arial"/>
          <w:szCs w:val="20"/>
        </w:rPr>
        <w:t>550</w:t>
      </w:r>
      <w:r w:rsidR="003E0921">
        <w:rPr>
          <w:rFonts w:ascii="Arial" w:hAnsi="Arial" w:cs="Arial"/>
          <w:szCs w:val="20"/>
        </w:rPr>
        <w:t> </w:t>
      </w:r>
      <w:r w:rsidR="00E93321">
        <w:rPr>
          <w:rFonts w:ascii="Arial" w:hAnsi="Arial" w:cs="Arial"/>
          <w:szCs w:val="20"/>
        </w:rPr>
        <w:t>parkovacích míst v podzemních garážích</w:t>
      </w:r>
      <w:r w:rsidR="00AF51BB">
        <w:rPr>
          <w:rFonts w:ascii="Arial" w:hAnsi="Arial" w:cs="Arial"/>
          <w:szCs w:val="20"/>
        </w:rPr>
        <w:t xml:space="preserve">, </w:t>
      </w:r>
      <w:r w:rsidR="00164F7D">
        <w:rPr>
          <w:rFonts w:ascii="Arial" w:hAnsi="Arial" w:cs="Arial"/>
          <w:szCs w:val="20"/>
        </w:rPr>
        <w:t xml:space="preserve">díky blízké cyklostezce </w:t>
      </w:r>
      <w:r w:rsidR="006246EB">
        <w:rPr>
          <w:rFonts w:ascii="Arial" w:hAnsi="Arial" w:cs="Arial"/>
          <w:szCs w:val="20"/>
        </w:rPr>
        <w:t xml:space="preserve">čím dál </w:t>
      </w:r>
      <w:r w:rsidR="00164F7D">
        <w:rPr>
          <w:rFonts w:ascii="Arial" w:hAnsi="Arial" w:cs="Arial"/>
          <w:szCs w:val="20"/>
        </w:rPr>
        <w:t xml:space="preserve">více </w:t>
      </w:r>
      <w:r w:rsidR="006246EB">
        <w:rPr>
          <w:rFonts w:ascii="Arial" w:hAnsi="Arial" w:cs="Arial"/>
          <w:szCs w:val="20"/>
        </w:rPr>
        <w:t xml:space="preserve">využívanější </w:t>
      </w:r>
      <w:r w:rsidR="00E93321">
        <w:rPr>
          <w:rFonts w:ascii="Arial" w:hAnsi="Arial" w:cs="Arial"/>
          <w:szCs w:val="20"/>
        </w:rPr>
        <w:t xml:space="preserve">kolárny </w:t>
      </w:r>
      <w:r w:rsidR="00AF51BB">
        <w:rPr>
          <w:rFonts w:ascii="Arial" w:hAnsi="Arial" w:cs="Arial"/>
          <w:szCs w:val="20"/>
        </w:rPr>
        <w:t>se</w:t>
      </w:r>
      <w:r w:rsidR="00E93321">
        <w:rPr>
          <w:rFonts w:ascii="Arial" w:hAnsi="Arial" w:cs="Arial"/>
          <w:szCs w:val="20"/>
        </w:rPr>
        <w:t xml:space="preserve"> sprch</w:t>
      </w:r>
      <w:r w:rsidR="00AF51BB">
        <w:rPr>
          <w:rFonts w:ascii="Arial" w:hAnsi="Arial" w:cs="Arial"/>
          <w:szCs w:val="20"/>
        </w:rPr>
        <w:t>ami</w:t>
      </w:r>
      <w:r w:rsidR="00E93321">
        <w:rPr>
          <w:rFonts w:ascii="Arial" w:hAnsi="Arial" w:cs="Arial"/>
          <w:szCs w:val="20"/>
        </w:rPr>
        <w:t xml:space="preserve"> a</w:t>
      </w:r>
      <w:r w:rsidR="00AF51BB">
        <w:rPr>
          <w:rFonts w:ascii="Arial" w:hAnsi="Arial" w:cs="Arial"/>
          <w:szCs w:val="20"/>
        </w:rPr>
        <w:t> </w:t>
      </w:r>
      <w:r w:rsidR="00E93321">
        <w:rPr>
          <w:rFonts w:ascii="Arial" w:hAnsi="Arial" w:cs="Arial"/>
          <w:szCs w:val="20"/>
        </w:rPr>
        <w:t>šatn</w:t>
      </w:r>
      <w:r w:rsidR="00AF51BB">
        <w:rPr>
          <w:rFonts w:ascii="Arial" w:hAnsi="Arial" w:cs="Arial"/>
          <w:szCs w:val="20"/>
        </w:rPr>
        <w:t xml:space="preserve">ami, restaurace </w:t>
      </w:r>
      <w:r w:rsidR="003E0921">
        <w:rPr>
          <w:rFonts w:ascii="Arial" w:hAnsi="Arial" w:cs="Arial"/>
          <w:szCs w:val="20"/>
        </w:rPr>
        <w:t xml:space="preserve">a také </w:t>
      </w:r>
      <w:r w:rsidR="00AF51BB">
        <w:rPr>
          <w:rFonts w:ascii="Arial" w:hAnsi="Arial" w:cs="Arial"/>
          <w:szCs w:val="20"/>
        </w:rPr>
        <w:t>rozlehlá upravená zahrada</w:t>
      </w:r>
      <w:r w:rsidR="00752AF5">
        <w:rPr>
          <w:rFonts w:ascii="Arial" w:hAnsi="Arial" w:cs="Arial"/>
          <w:szCs w:val="20"/>
        </w:rPr>
        <w:t xml:space="preserve"> pro</w:t>
      </w:r>
      <w:r w:rsidR="003E0921">
        <w:rPr>
          <w:rFonts w:ascii="Arial" w:hAnsi="Arial" w:cs="Arial"/>
          <w:szCs w:val="20"/>
        </w:rPr>
        <w:t> </w:t>
      </w:r>
      <w:r w:rsidR="006246EB">
        <w:rPr>
          <w:rFonts w:ascii="Arial" w:hAnsi="Arial" w:cs="Arial"/>
          <w:szCs w:val="20"/>
        </w:rPr>
        <w:t xml:space="preserve">práci i </w:t>
      </w:r>
      <w:r w:rsidR="00752AF5">
        <w:rPr>
          <w:rFonts w:ascii="Arial" w:hAnsi="Arial" w:cs="Arial"/>
          <w:szCs w:val="20"/>
        </w:rPr>
        <w:t>relaxaci</w:t>
      </w:r>
      <w:r w:rsidR="00164F7D">
        <w:rPr>
          <w:rFonts w:ascii="Arial" w:hAnsi="Arial" w:cs="Arial"/>
          <w:szCs w:val="20"/>
        </w:rPr>
        <w:t>. V</w:t>
      </w:r>
      <w:r w:rsidR="00AF51BB">
        <w:rPr>
          <w:rFonts w:ascii="Arial" w:hAnsi="Arial" w:cs="Arial"/>
          <w:szCs w:val="20"/>
        </w:rPr>
        <w:t xml:space="preserve"> ní si zájemci mohou </w:t>
      </w:r>
      <w:r w:rsidR="006246EB">
        <w:rPr>
          <w:rFonts w:ascii="Arial" w:hAnsi="Arial" w:cs="Arial"/>
          <w:szCs w:val="20"/>
        </w:rPr>
        <w:t xml:space="preserve">sednout s notebookem </w:t>
      </w:r>
      <w:r w:rsidR="00164F7D">
        <w:rPr>
          <w:rFonts w:ascii="Arial" w:hAnsi="Arial" w:cs="Arial"/>
          <w:szCs w:val="20"/>
        </w:rPr>
        <w:t>na lavičky, udělat si pohodlí</w:t>
      </w:r>
      <w:r w:rsidR="006246EB">
        <w:rPr>
          <w:rFonts w:ascii="Arial" w:hAnsi="Arial" w:cs="Arial"/>
          <w:szCs w:val="20"/>
        </w:rPr>
        <w:t xml:space="preserve"> na trávě </w:t>
      </w:r>
      <w:r w:rsidR="00164F7D">
        <w:rPr>
          <w:rFonts w:ascii="Arial" w:hAnsi="Arial" w:cs="Arial"/>
          <w:szCs w:val="20"/>
        </w:rPr>
        <w:t xml:space="preserve">a probrat věci s kolegy v méně formální atmosféře či si společně </w:t>
      </w:r>
      <w:r w:rsidR="006246EB">
        <w:rPr>
          <w:rFonts w:ascii="Arial" w:hAnsi="Arial" w:cs="Arial"/>
          <w:szCs w:val="20"/>
        </w:rPr>
        <w:t>zahrát třeba</w:t>
      </w:r>
      <w:r w:rsidR="00AF51BB">
        <w:rPr>
          <w:rFonts w:ascii="Arial" w:hAnsi="Arial" w:cs="Arial"/>
          <w:szCs w:val="20"/>
        </w:rPr>
        <w:t xml:space="preserve"> ping pong</w:t>
      </w:r>
      <w:r w:rsidR="00164F7D">
        <w:rPr>
          <w:rFonts w:ascii="Arial" w:hAnsi="Arial" w:cs="Arial"/>
          <w:szCs w:val="20"/>
        </w:rPr>
        <w:t xml:space="preserve">. </w:t>
      </w:r>
      <w:r w:rsidR="0008348B">
        <w:rPr>
          <w:rFonts w:ascii="Arial" w:hAnsi="Arial" w:cs="Arial"/>
          <w:szCs w:val="20"/>
        </w:rPr>
        <w:t>Právě do zahrady a</w:t>
      </w:r>
      <w:r w:rsidR="001214E8">
        <w:rPr>
          <w:rFonts w:ascii="Arial" w:hAnsi="Arial" w:cs="Arial"/>
          <w:szCs w:val="20"/>
        </w:rPr>
        <w:t> </w:t>
      </w:r>
      <w:r w:rsidR="0008348B">
        <w:rPr>
          <w:rFonts w:ascii="Arial" w:hAnsi="Arial" w:cs="Arial"/>
          <w:szCs w:val="20"/>
        </w:rPr>
        <w:t>do</w:t>
      </w:r>
      <w:r w:rsidR="001214E8">
        <w:rPr>
          <w:rFonts w:ascii="Arial" w:hAnsi="Arial" w:cs="Arial"/>
          <w:szCs w:val="20"/>
        </w:rPr>
        <w:t> </w:t>
      </w:r>
      <w:r w:rsidR="0008348B">
        <w:rPr>
          <w:rFonts w:ascii="Arial" w:hAnsi="Arial" w:cs="Arial"/>
          <w:szCs w:val="20"/>
        </w:rPr>
        <w:t xml:space="preserve">dalších společných </w:t>
      </w:r>
      <w:r w:rsidR="0008348B">
        <w:rPr>
          <w:rFonts w:ascii="Arial" w:hAnsi="Arial" w:cs="Arial"/>
          <w:szCs w:val="20"/>
        </w:rPr>
        <w:lastRenderedPageBreak/>
        <w:t xml:space="preserve">prostor (vstupních recepcí) skupina </w:t>
      </w:r>
      <w:proofErr w:type="spellStart"/>
      <w:r w:rsidR="0008348B">
        <w:rPr>
          <w:rFonts w:ascii="Arial" w:hAnsi="Arial" w:cs="Arial"/>
          <w:szCs w:val="20"/>
        </w:rPr>
        <w:t>Mint</w:t>
      </w:r>
      <w:proofErr w:type="spellEnd"/>
      <w:r w:rsidR="0008348B">
        <w:rPr>
          <w:rFonts w:ascii="Arial" w:hAnsi="Arial" w:cs="Arial"/>
          <w:szCs w:val="20"/>
        </w:rPr>
        <w:t xml:space="preserve"> </w:t>
      </w:r>
      <w:proofErr w:type="spellStart"/>
      <w:r w:rsidR="0008348B">
        <w:rPr>
          <w:rFonts w:ascii="Arial" w:hAnsi="Arial" w:cs="Arial"/>
          <w:szCs w:val="20"/>
        </w:rPr>
        <w:t>Investments</w:t>
      </w:r>
      <w:proofErr w:type="spellEnd"/>
      <w:r w:rsidR="0008348B">
        <w:rPr>
          <w:rFonts w:ascii="Arial" w:hAnsi="Arial" w:cs="Arial"/>
          <w:szCs w:val="20"/>
        </w:rPr>
        <w:t xml:space="preserve"> v poslední době </w:t>
      </w:r>
      <w:r w:rsidR="00752AF5">
        <w:rPr>
          <w:rFonts w:ascii="Arial" w:hAnsi="Arial" w:cs="Arial"/>
          <w:szCs w:val="20"/>
        </w:rPr>
        <w:t xml:space="preserve">nejvíce </w:t>
      </w:r>
      <w:r w:rsidR="0008348B">
        <w:rPr>
          <w:rFonts w:ascii="Arial" w:hAnsi="Arial" w:cs="Arial"/>
          <w:szCs w:val="20"/>
        </w:rPr>
        <w:t xml:space="preserve">investovala. </w:t>
      </w:r>
      <w:r w:rsidR="00043A18">
        <w:rPr>
          <w:rFonts w:ascii="Arial" w:hAnsi="Arial" w:cs="Arial"/>
          <w:i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6C31057A" wp14:editId="6A95AE1A">
            <wp:simplePos x="0" y="0"/>
            <wp:positionH relativeFrom="margin">
              <wp:align>left</wp:align>
            </wp:positionH>
            <wp:positionV relativeFrom="margin">
              <wp:posOffset>285750</wp:posOffset>
            </wp:positionV>
            <wp:extent cx="2032000" cy="1524000"/>
            <wp:effectExtent l="0" t="0" r="635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venir_Park_interier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48B">
        <w:rPr>
          <w:rFonts w:ascii="Arial" w:hAnsi="Arial" w:cs="Arial"/>
          <w:i/>
          <w:szCs w:val="20"/>
        </w:rPr>
        <w:t xml:space="preserve">„Letos </w:t>
      </w:r>
      <w:r w:rsidR="00934158">
        <w:rPr>
          <w:rFonts w:ascii="Arial" w:hAnsi="Arial" w:cs="Arial"/>
          <w:i/>
          <w:szCs w:val="20"/>
        </w:rPr>
        <w:t>budeme pokračovat</w:t>
      </w:r>
      <w:r w:rsidR="00752AF5">
        <w:rPr>
          <w:rFonts w:ascii="Arial" w:hAnsi="Arial" w:cs="Arial"/>
          <w:i/>
          <w:szCs w:val="20"/>
        </w:rPr>
        <w:t>: revitalizace čeká na kantýnu i</w:t>
      </w:r>
      <w:r w:rsidR="00043A18">
        <w:rPr>
          <w:rFonts w:ascii="Arial" w:hAnsi="Arial" w:cs="Arial"/>
          <w:i/>
          <w:szCs w:val="20"/>
        </w:rPr>
        <w:t> </w:t>
      </w:r>
      <w:bookmarkStart w:id="0" w:name="_GoBack"/>
      <w:bookmarkEnd w:id="0"/>
      <w:r w:rsidR="00752AF5">
        <w:rPr>
          <w:rFonts w:ascii="Arial" w:hAnsi="Arial" w:cs="Arial"/>
          <w:i/>
          <w:szCs w:val="20"/>
        </w:rPr>
        <w:t>společné prostory v jednotlivých patrech</w:t>
      </w:r>
      <w:r w:rsidR="00A4096A">
        <w:rPr>
          <w:rFonts w:ascii="Arial" w:hAnsi="Arial" w:cs="Arial"/>
          <w:i/>
          <w:szCs w:val="20"/>
        </w:rPr>
        <w:t xml:space="preserve">. Pro jarní a letní sezónu plánujeme rozšířit nabídku stravování </w:t>
      </w:r>
      <w:r w:rsidR="00452107">
        <w:rPr>
          <w:rFonts w:ascii="Arial" w:hAnsi="Arial" w:cs="Arial"/>
          <w:i/>
          <w:szCs w:val="20"/>
        </w:rPr>
        <w:t>kulinářskými specialitami z food trucků,</w:t>
      </w:r>
      <w:r w:rsidR="00752AF5">
        <w:rPr>
          <w:rFonts w:ascii="Arial" w:hAnsi="Arial" w:cs="Arial"/>
          <w:i/>
          <w:szCs w:val="20"/>
        </w:rPr>
        <w:t>“</w:t>
      </w:r>
      <w:r w:rsidR="00752AF5">
        <w:rPr>
          <w:rFonts w:ascii="Arial" w:hAnsi="Arial" w:cs="Arial"/>
          <w:szCs w:val="20"/>
        </w:rPr>
        <w:t xml:space="preserve"> uvádí Milan Korbelář, Senior </w:t>
      </w:r>
      <w:proofErr w:type="spellStart"/>
      <w:r w:rsidR="00752AF5">
        <w:rPr>
          <w:rFonts w:ascii="Arial" w:hAnsi="Arial" w:cs="Arial"/>
          <w:szCs w:val="20"/>
        </w:rPr>
        <w:t>Asset</w:t>
      </w:r>
      <w:proofErr w:type="spellEnd"/>
      <w:r w:rsidR="00752AF5">
        <w:rPr>
          <w:rFonts w:ascii="Arial" w:hAnsi="Arial" w:cs="Arial"/>
          <w:szCs w:val="20"/>
        </w:rPr>
        <w:t xml:space="preserve"> Manager skupiny </w:t>
      </w:r>
      <w:proofErr w:type="spellStart"/>
      <w:r w:rsidR="00752AF5">
        <w:rPr>
          <w:rFonts w:ascii="Arial" w:hAnsi="Arial" w:cs="Arial"/>
          <w:szCs w:val="20"/>
        </w:rPr>
        <w:t>Mint</w:t>
      </w:r>
      <w:proofErr w:type="spellEnd"/>
      <w:r w:rsidR="00752AF5">
        <w:rPr>
          <w:rFonts w:ascii="Arial" w:hAnsi="Arial" w:cs="Arial"/>
          <w:szCs w:val="20"/>
        </w:rPr>
        <w:t>.</w:t>
      </w:r>
      <w:r w:rsidR="0072394D">
        <w:rPr>
          <w:rFonts w:ascii="Arial" w:hAnsi="Arial" w:cs="Arial"/>
          <w:szCs w:val="20"/>
        </w:rPr>
        <w:t xml:space="preserve"> </w:t>
      </w:r>
      <w:r w:rsidR="0072394D">
        <w:rPr>
          <w:rFonts w:ascii="Arial" w:hAnsi="Arial" w:cs="Arial"/>
          <w:i/>
          <w:szCs w:val="20"/>
        </w:rPr>
        <w:t xml:space="preserve">„Uvědomujeme si, že </w:t>
      </w:r>
      <w:r w:rsidR="000E6F59">
        <w:rPr>
          <w:rFonts w:ascii="Arial" w:hAnsi="Arial" w:cs="Arial"/>
          <w:i/>
          <w:szCs w:val="20"/>
        </w:rPr>
        <w:t xml:space="preserve">kvalitní pracovní </w:t>
      </w:r>
      <w:r w:rsidR="0072394D">
        <w:rPr>
          <w:rFonts w:ascii="Arial" w:hAnsi="Arial" w:cs="Arial"/>
          <w:i/>
          <w:szCs w:val="20"/>
        </w:rPr>
        <w:t>p</w:t>
      </w:r>
      <w:r w:rsidR="000E6F59">
        <w:rPr>
          <w:rFonts w:ascii="Arial" w:hAnsi="Arial" w:cs="Arial"/>
          <w:i/>
          <w:szCs w:val="20"/>
        </w:rPr>
        <w:t xml:space="preserve">rostředí je zcela zásadní pro zdraví i psychickou pohodu zaměstnanců. Proto v kancelářích </w:t>
      </w:r>
      <w:proofErr w:type="spellStart"/>
      <w:r w:rsidR="000E6F59">
        <w:rPr>
          <w:rFonts w:ascii="Arial" w:hAnsi="Arial" w:cs="Arial"/>
          <w:i/>
          <w:szCs w:val="20"/>
        </w:rPr>
        <w:t>Avenir</w:t>
      </w:r>
      <w:proofErr w:type="spellEnd"/>
      <w:r w:rsidR="000E6F59">
        <w:rPr>
          <w:rFonts w:ascii="Arial" w:hAnsi="Arial" w:cs="Arial"/>
          <w:i/>
          <w:szCs w:val="20"/>
        </w:rPr>
        <w:t xml:space="preserve"> Parku myslíme na to, aby je nájemci mohli mít přesně v té podobě, v jaké jim vyhovují: mohou kombinovat open </w:t>
      </w:r>
      <w:proofErr w:type="spellStart"/>
      <w:r w:rsidR="000E6F59">
        <w:rPr>
          <w:rFonts w:ascii="Arial" w:hAnsi="Arial" w:cs="Arial"/>
          <w:i/>
          <w:szCs w:val="20"/>
        </w:rPr>
        <w:t>space</w:t>
      </w:r>
      <w:proofErr w:type="spellEnd"/>
      <w:r w:rsidR="000E6F59">
        <w:rPr>
          <w:rFonts w:ascii="Arial" w:hAnsi="Arial" w:cs="Arial"/>
          <w:i/>
          <w:szCs w:val="20"/>
        </w:rPr>
        <w:t xml:space="preserve"> s malými samostatnými </w:t>
      </w:r>
      <w:r w:rsidR="00043A18">
        <w:rPr>
          <w:rFonts w:ascii="Arial" w:hAnsi="Arial" w:cs="Arial"/>
          <w:i/>
          <w:noProof/>
          <w:szCs w:val="20"/>
        </w:rPr>
        <w:drawing>
          <wp:anchor distT="0" distB="0" distL="114300" distR="114300" simplePos="0" relativeHeight="251662336" behindDoc="0" locked="0" layoutInCell="1" allowOverlap="1" wp14:anchorId="0D8706EA" wp14:editId="15495637">
            <wp:simplePos x="0" y="0"/>
            <wp:positionH relativeFrom="margin">
              <wp:posOffset>3773170</wp:posOffset>
            </wp:positionH>
            <wp:positionV relativeFrom="margin">
              <wp:posOffset>2103120</wp:posOffset>
            </wp:positionV>
            <wp:extent cx="2044700" cy="153352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enir_Park_interier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F59">
        <w:rPr>
          <w:rFonts w:ascii="Arial" w:hAnsi="Arial" w:cs="Arial"/>
          <w:i/>
          <w:szCs w:val="20"/>
        </w:rPr>
        <w:t xml:space="preserve">kancelářemi, díky </w:t>
      </w:r>
      <w:r w:rsidR="000E6F59" w:rsidRPr="000E6F59">
        <w:rPr>
          <w:rFonts w:ascii="Arial" w:hAnsi="Arial" w:cs="Arial"/>
          <w:i/>
          <w:szCs w:val="20"/>
        </w:rPr>
        <w:t xml:space="preserve">několika nezávislým vstupům a recepcím </w:t>
      </w:r>
      <w:r w:rsidR="000E6F59">
        <w:rPr>
          <w:rFonts w:ascii="Arial" w:hAnsi="Arial" w:cs="Arial"/>
          <w:i/>
          <w:szCs w:val="20"/>
        </w:rPr>
        <w:t xml:space="preserve">mohou své </w:t>
      </w:r>
      <w:r w:rsidR="000E6F59" w:rsidRPr="000E6F59">
        <w:rPr>
          <w:rFonts w:ascii="Arial" w:hAnsi="Arial" w:cs="Arial"/>
          <w:i/>
          <w:szCs w:val="20"/>
        </w:rPr>
        <w:t>kanceláře uspořádat jak horizontálně, tak vertikálně.</w:t>
      </w:r>
      <w:r w:rsidR="000E6F59">
        <w:rPr>
          <w:rFonts w:ascii="Arial" w:hAnsi="Arial" w:cs="Arial"/>
          <w:i/>
          <w:szCs w:val="20"/>
        </w:rPr>
        <w:t xml:space="preserve"> V komplexu dáváme firmám možnost, aby rostly: na jednom patře si lze pronajmout až 3</w:t>
      </w:r>
      <w:r w:rsidR="003E0921">
        <w:rPr>
          <w:rFonts w:ascii="Arial" w:hAnsi="Arial" w:cs="Arial"/>
          <w:i/>
          <w:szCs w:val="20"/>
        </w:rPr>
        <w:t> </w:t>
      </w:r>
      <w:r w:rsidR="000E6F59">
        <w:rPr>
          <w:rFonts w:ascii="Arial" w:hAnsi="Arial" w:cs="Arial"/>
          <w:i/>
          <w:szCs w:val="20"/>
        </w:rPr>
        <w:t>500</w:t>
      </w:r>
      <w:r w:rsidR="003E0921">
        <w:rPr>
          <w:rFonts w:ascii="Arial" w:hAnsi="Arial" w:cs="Arial"/>
          <w:i/>
          <w:szCs w:val="20"/>
        </w:rPr>
        <w:t> </w:t>
      </w:r>
      <w:r w:rsidR="000E6F59">
        <w:rPr>
          <w:rFonts w:ascii="Arial" w:hAnsi="Arial" w:cs="Arial"/>
          <w:i/>
          <w:szCs w:val="20"/>
        </w:rPr>
        <w:t>m</w:t>
      </w:r>
      <w:r w:rsidR="000E6F59" w:rsidRPr="000E6F59">
        <w:rPr>
          <w:rFonts w:ascii="Arial" w:hAnsi="Arial" w:cs="Arial"/>
          <w:i/>
          <w:szCs w:val="20"/>
          <w:vertAlign w:val="superscript"/>
        </w:rPr>
        <w:t>2</w:t>
      </w:r>
      <w:r w:rsidR="000E6F59">
        <w:rPr>
          <w:rFonts w:ascii="Arial" w:hAnsi="Arial" w:cs="Arial"/>
          <w:i/>
          <w:szCs w:val="20"/>
        </w:rPr>
        <w:t>. Zaměstnanci si mohou své pracovní místo nastavit podle svých potřeb: například s individuální regulací teploty na pracovišti</w:t>
      </w:r>
      <w:r w:rsidR="00A4096A">
        <w:rPr>
          <w:rFonts w:ascii="Arial" w:hAnsi="Arial" w:cs="Arial"/>
          <w:i/>
          <w:szCs w:val="20"/>
        </w:rPr>
        <w:t xml:space="preserve">, </w:t>
      </w:r>
      <w:r w:rsidR="000E6F59">
        <w:rPr>
          <w:rFonts w:ascii="Arial" w:hAnsi="Arial" w:cs="Arial"/>
          <w:i/>
          <w:szCs w:val="20"/>
        </w:rPr>
        <w:t>s využitím interních žaluzií</w:t>
      </w:r>
      <w:r w:rsidR="00A4096A">
        <w:rPr>
          <w:rFonts w:ascii="Arial" w:hAnsi="Arial" w:cs="Arial"/>
          <w:i/>
          <w:szCs w:val="20"/>
        </w:rPr>
        <w:t xml:space="preserve"> či s přirozeným větráním otevíratelnými okny,“</w:t>
      </w:r>
      <w:r w:rsidR="00452107">
        <w:rPr>
          <w:rFonts w:ascii="Arial" w:hAnsi="Arial" w:cs="Arial"/>
          <w:szCs w:val="20"/>
        </w:rPr>
        <w:t xml:space="preserve"> uzavírá Milan Korbelář.</w:t>
      </w:r>
    </w:p>
    <w:p w14:paraId="06094E27" w14:textId="1908983B" w:rsidR="000E6F59" w:rsidRDefault="000E6F59" w:rsidP="00DE2432">
      <w:pPr>
        <w:spacing w:after="0" w:line="320" w:lineRule="atLeast"/>
        <w:jc w:val="both"/>
        <w:rPr>
          <w:rFonts w:ascii="Arial" w:hAnsi="Arial" w:cs="Arial"/>
          <w:i/>
          <w:szCs w:val="20"/>
        </w:rPr>
      </w:pPr>
    </w:p>
    <w:p w14:paraId="75BFB1F4" w14:textId="42B8D1C9" w:rsidR="00452107" w:rsidRPr="009233B2" w:rsidRDefault="00452107" w:rsidP="00452107">
      <w:pPr>
        <w:spacing w:after="0" w:line="32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 výstavbou administrativního komplexu </w:t>
      </w:r>
      <w:proofErr w:type="spellStart"/>
      <w:r w:rsidRPr="009233B2">
        <w:rPr>
          <w:rFonts w:ascii="Arial" w:hAnsi="Arial" w:cs="Arial"/>
          <w:szCs w:val="20"/>
        </w:rPr>
        <w:t>Avenir</w:t>
      </w:r>
      <w:proofErr w:type="spellEnd"/>
      <w:r w:rsidRPr="009233B2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Park st</w:t>
      </w:r>
      <w:r w:rsidR="00164F7D">
        <w:rPr>
          <w:rFonts w:ascii="Arial" w:hAnsi="Arial" w:cs="Arial"/>
          <w:szCs w:val="20"/>
        </w:rPr>
        <w:t>ála</w:t>
      </w:r>
      <w:r>
        <w:rPr>
          <w:rFonts w:ascii="Arial" w:hAnsi="Arial" w:cs="Arial"/>
          <w:szCs w:val="20"/>
        </w:rPr>
        <w:t xml:space="preserve"> investorská, developerská a</w:t>
      </w:r>
      <w:r w:rsidR="003E0921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>leasingová společnost IMMORENT ČR</w:t>
      </w:r>
      <w:r w:rsidR="00ED22CA">
        <w:rPr>
          <w:rFonts w:ascii="Arial" w:hAnsi="Arial" w:cs="Arial"/>
          <w:szCs w:val="20"/>
        </w:rPr>
        <w:t xml:space="preserve">, která projekt dokončila </w:t>
      </w:r>
      <w:r>
        <w:rPr>
          <w:rFonts w:ascii="Arial" w:hAnsi="Arial" w:cs="Arial"/>
          <w:szCs w:val="20"/>
        </w:rPr>
        <w:t xml:space="preserve">v roce 2004. Za III. etapu získal </w:t>
      </w:r>
      <w:proofErr w:type="spellStart"/>
      <w:r>
        <w:rPr>
          <w:rFonts w:ascii="Arial" w:hAnsi="Arial" w:cs="Arial"/>
          <w:szCs w:val="20"/>
        </w:rPr>
        <w:t>Avenir</w:t>
      </w:r>
      <w:proofErr w:type="spellEnd"/>
      <w:r>
        <w:rPr>
          <w:rFonts w:ascii="Arial" w:hAnsi="Arial" w:cs="Arial"/>
          <w:szCs w:val="20"/>
        </w:rPr>
        <w:t xml:space="preserve"> Park prestižní ocenění „Best </w:t>
      </w:r>
      <w:proofErr w:type="spellStart"/>
      <w:r>
        <w:rPr>
          <w:rFonts w:ascii="Arial" w:hAnsi="Arial" w:cs="Arial"/>
          <w:szCs w:val="20"/>
        </w:rPr>
        <w:t>of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Realty</w:t>
      </w:r>
      <w:proofErr w:type="spellEnd"/>
      <w:r w:rsidR="003E0921">
        <w:rPr>
          <w:rFonts w:ascii="Arial" w:hAnsi="Arial" w:cs="Arial"/>
          <w:szCs w:val="20"/>
        </w:rPr>
        <w:t xml:space="preserve"> </w:t>
      </w:r>
      <w:r w:rsidR="005033E3">
        <w:rPr>
          <w:rFonts w:ascii="Arial" w:hAnsi="Arial" w:cs="Arial"/>
          <w:szCs w:val="20"/>
        </w:rPr>
        <w:t>–</w:t>
      </w:r>
      <w:r w:rsidR="003E092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Nejlepší z realit“ 2008 v kategorii Nová administrativní centra.</w:t>
      </w:r>
      <w:r w:rsidR="00ED22CA">
        <w:rPr>
          <w:rFonts w:ascii="Arial" w:hAnsi="Arial" w:cs="Arial"/>
          <w:szCs w:val="20"/>
        </w:rPr>
        <w:t xml:space="preserve"> Následně získal certifikaci BREEAM pro budovy šetrné k životnímu prostředí.</w:t>
      </w:r>
    </w:p>
    <w:p w14:paraId="79C4C4B4" w14:textId="77777777" w:rsidR="000E6F59" w:rsidRDefault="000E6F59" w:rsidP="00DE2432">
      <w:pPr>
        <w:spacing w:after="0" w:line="320" w:lineRule="atLeast"/>
        <w:jc w:val="both"/>
        <w:rPr>
          <w:rFonts w:ascii="Arial" w:hAnsi="Arial" w:cs="Arial"/>
          <w:i/>
          <w:szCs w:val="20"/>
        </w:rPr>
      </w:pPr>
    </w:p>
    <w:p w14:paraId="7E32DAF4" w14:textId="77777777" w:rsidR="00DE2432" w:rsidRPr="00C45F6B" w:rsidRDefault="00DE2432" w:rsidP="0005091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C45F6B">
        <w:rPr>
          <w:rFonts w:ascii="Arial" w:hAnsi="Arial" w:cs="Arial"/>
          <w:b/>
          <w:sz w:val="20"/>
          <w:szCs w:val="20"/>
        </w:rPr>
        <w:t xml:space="preserve">Více informací o skupině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Mint</w:t>
      </w:r>
      <w:proofErr w:type="spellEnd"/>
      <w:r w:rsidR="00F45C94" w:rsidRPr="00F45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45C94" w:rsidRPr="00F45C94">
        <w:rPr>
          <w:rFonts w:ascii="Arial" w:hAnsi="Arial" w:cs="Arial"/>
          <w:b/>
          <w:sz w:val="20"/>
          <w:szCs w:val="20"/>
        </w:rPr>
        <w:t>Investments</w:t>
      </w:r>
      <w:proofErr w:type="spellEnd"/>
    </w:p>
    <w:p w14:paraId="7E32DAF5" w14:textId="126C514E" w:rsidR="00DE2432" w:rsidRPr="00DE2432" w:rsidRDefault="00DE2432" w:rsidP="0005091F">
      <w:pPr>
        <w:spacing w:after="0" w:line="280" w:lineRule="atLeast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Skupina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působí na trhu od roku 2002 a je jedním z předních nemovitostních investorů v České republice a na Slovensku. Celková hodnota spravovaných nemovitostí přesahuje 6</w:t>
      </w:r>
      <w:r w:rsidR="00D47830">
        <w:rPr>
          <w:rStyle w:val="Zdraznn"/>
          <w:rFonts w:ascii="Arial" w:hAnsi="Arial" w:cs="Arial"/>
          <w:color w:val="141B26"/>
          <w:sz w:val="20"/>
          <w:szCs w:val="20"/>
        </w:rPr>
        <w:t>5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0</w:t>
      </w:r>
      <w:r w:rsidR="001714FF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</w:t>
      </w:r>
      <w:r w:rsidR="001714FF">
        <w:rPr>
          <w:rStyle w:val="Zdraznn"/>
          <w:rFonts w:ascii="Arial" w:hAnsi="Arial" w:cs="Arial"/>
          <w:color w:val="141B26"/>
          <w:sz w:val="20"/>
          <w:szCs w:val="20"/>
        </w:rPr>
        <w:t>il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.</w:t>
      </w:r>
      <w:r w:rsidR="001714FF">
        <w:rPr>
          <w:rStyle w:val="Zdraznn"/>
          <w:rFonts w:ascii="Arial" w:hAnsi="Arial" w:cs="Arial"/>
          <w:color w:val="141B26"/>
          <w:sz w:val="20"/>
          <w:szCs w:val="20"/>
        </w:rPr>
        <w:t xml:space="preserve"> EUR.</w:t>
      </w:r>
    </w:p>
    <w:p w14:paraId="7E32DAF8" w14:textId="7CB6B3F0" w:rsidR="00DE2432" w:rsidRDefault="00DE2432" w:rsidP="0005091F">
      <w:pPr>
        <w:spacing w:after="0" w:line="280" w:lineRule="atLeast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nabízí kompletní škálu služeb spojených s investicemi do nemovitostí a její tým více než </w:t>
      </w:r>
      <w:r w:rsidR="00D47830">
        <w:rPr>
          <w:rStyle w:val="Zdraznn"/>
          <w:rFonts w:ascii="Arial" w:hAnsi="Arial" w:cs="Arial"/>
          <w:color w:val="141B26"/>
          <w:sz w:val="20"/>
          <w:szCs w:val="20"/>
        </w:rPr>
        <w:t>6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0 profesionálů řeší veškeré finanční, právní a technické aspekty správy investičních nemovitostí a</w:t>
      </w:r>
      <w:r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developerských projektů.</w:t>
      </w:r>
      <w:r w:rsidR="004F7C34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Skupina je vlastněna 5 partnery. Všichni mají dlouhodobé zkušenosti z</w:t>
      </w:r>
      <w:r w:rsidR="00902846"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významných mezinárodních finančních a </w:t>
      </w:r>
      <w:r w:rsidR="004F7C34">
        <w:rPr>
          <w:rStyle w:val="Zdraznn"/>
          <w:rFonts w:ascii="Arial" w:hAnsi="Arial" w:cs="Arial"/>
          <w:color w:val="141B26"/>
          <w:sz w:val="20"/>
          <w:szCs w:val="20"/>
        </w:rPr>
        <w:t>realitních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společností.</w:t>
      </w:r>
      <w:r w:rsidR="004F7C34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Klíčovým posláním </w:t>
      </w:r>
      <w:proofErr w:type="spellStart"/>
      <w:r w:rsidR="004F7C34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="004F7C34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4F7C34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="004F7C34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Pr="00DE2432">
        <w:rPr>
          <w:rStyle w:val="Zdraznn"/>
          <w:rFonts w:ascii="Arial" w:hAnsi="Arial" w:cs="Arial"/>
          <w:color w:val="141B26"/>
          <w:sz w:val="20"/>
          <w:szCs w:val="20"/>
        </w:rPr>
        <w:t>je generovat pro investory nadprůměrné výnosy při minimalizaci rizika. Spravuje prostředky velkých institucionálních investorů i řady privátních investorů.</w:t>
      </w:r>
      <w:r w:rsidR="0005091F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</w:p>
    <w:p w14:paraId="0821E7D7" w14:textId="208D8B26" w:rsidR="0005091F" w:rsidRDefault="0005091F" w:rsidP="0005091F">
      <w:pPr>
        <w:spacing w:after="0" w:line="280" w:lineRule="atLeast"/>
        <w:jc w:val="both"/>
        <w:rPr>
          <w:rStyle w:val="Zdraznn"/>
          <w:rFonts w:ascii="Arial" w:hAnsi="Arial" w:cs="Arial"/>
          <w:color w:val="141B26"/>
          <w:sz w:val="20"/>
          <w:szCs w:val="20"/>
        </w:rPr>
      </w:pP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Skupina </w:t>
      </w:r>
      <w:proofErr w:type="spellStart"/>
      <w:r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byla dosud aktivní především v segmentech</w:t>
      </w:r>
      <w:r w:rsidR="00916B8D" w:rsidRP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916B8D">
        <w:rPr>
          <w:rStyle w:val="Zdraznn"/>
          <w:rFonts w:ascii="Arial" w:hAnsi="Arial" w:cs="Arial"/>
          <w:color w:val="141B26"/>
          <w:sz w:val="20"/>
          <w:szCs w:val="20"/>
        </w:rPr>
        <w:t>maloobchodních a </w:t>
      </w:r>
      <w:r>
        <w:rPr>
          <w:rStyle w:val="Zdraznn"/>
          <w:rFonts w:ascii="Arial" w:hAnsi="Arial" w:cs="Arial"/>
          <w:color w:val="141B26"/>
          <w:sz w:val="20"/>
          <w:szCs w:val="20"/>
        </w:rPr>
        <w:t>kancelářských nemovitostí</w:t>
      </w:r>
      <w:r w:rsid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 – v této oblasti např. nedávno dokončila akvizici pražské administrativní budovy Florenc Office Center pro jihokorejskou finanční skupinu </w:t>
      </w:r>
      <w:proofErr w:type="spellStart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>Shinhan</w:t>
      </w:r>
      <w:proofErr w:type="spellEnd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>Investment</w:t>
      </w:r>
      <w:proofErr w:type="spellEnd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>Corporation</w:t>
      </w:r>
      <w:proofErr w:type="spellEnd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. Jde o první přímou akvizici investora z Jižní Koreje na českém trhu prémiových nemovitostí. 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Vzhledem k současnému rozvoji realitního trhu plánuje </w:t>
      </w:r>
      <w:proofErr w:type="spellStart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 vstoupit</w:t>
      </w:r>
      <w:r>
        <w:rPr>
          <w:rStyle w:val="Zdraznn"/>
          <w:rFonts w:ascii="Arial" w:hAnsi="Arial" w:cs="Arial"/>
          <w:color w:val="141B26"/>
          <w:sz w:val="20"/>
          <w:szCs w:val="20"/>
        </w:rPr>
        <w:t xml:space="preserve"> na trh bydlení.</w:t>
      </w:r>
    </w:p>
    <w:p w14:paraId="2AC33053" w14:textId="77777777" w:rsidR="008954C2" w:rsidRDefault="008954C2" w:rsidP="0005091F">
      <w:pPr>
        <w:spacing w:after="0" w:line="280" w:lineRule="atLeast"/>
        <w:jc w:val="both"/>
      </w:pPr>
    </w:p>
    <w:p w14:paraId="467D6093" w14:textId="1D21A58A" w:rsidR="003E0921" w:rsidRDefault="008954C2" w:rsidP="0005091F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Více informací o Tristan </w:t>
      </w:r>
      <w:proofErr w:type="spellStart"/>
      <w:r>
        <w:rPr>
          <w:rFonts w:ascii="Arial" w:hAnsi="Arial" w:cs="Arial"/>
          <w:b/>
          <w:sz w:val="20"/>
          <w:szCs w:val="20"/>
        </w:rPr>
        <w:t>Capital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Partners</w:t>
      </w:r>
      <w:proofErr w:type="spellEnd"/>
    </w:p>
    <w:p w14:paraId="2ED85A41" w14:textId="0B355951" w:rsidR="008954C2" w:rsidRPr="008954C2" w:rsidRDefault="008954C2" w:rsidP="0005091F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Tristan </w:t>
      </w:r>
      <w:proofErr w:type="spellStart"/>
      <w:r>
        <w:rPr>
          <w:rFonts w:ascii="Arial" w:hAnsi="Arial" w:cs="Arial"/>
          <w:i/>
          <w:sz w:val="20"/>
          <w:szCs w:val="20"/>
        </w:rPr>
        <w:t>Capital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Partners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(TCP) je nezávislý investiční butik se sídlem v Londýně, který je považován za</w:t>
      </w:r>
      <w:r w:rsidR="005033E3">
        <w:rPr>
          <w:rFonts w:ascii="Arial" w:hAnsi="Arial" w:cs="Arial"/>
          <w:i/>
          <w:sz w:val="20"/>
          <w:szCs w:val="20"/>
        </w:rPr>
        <w:t> </w:t>
      </w:r>
      <w:r>
        <w:rPr>
          <w:rFonts w:ascii="Arial" w:hAnsi="Arial" w:cs="Arial"/>
          <w:i/>
          <w:sz w:val="20"/>
          <w:szCs w:val="20"/>
        </w:rPr>
        <w:t xml:space="preserve">jednoho z lídrů evropského realitního trhu. Má více než 100 zaměstnanců a působí v 8 kancelářích po celé Evropě. Klíčoví manažeři týmu TCP spolu pracují více než 18 let a v 10 fondech spravují investice dosahující 14,2 mld. EUR. </w:t>
      </w:r>
      <w:r w:rsidR="005033E3">
        <w:rPr>
          <w:rFonts w:ascii="Arial" w:hAnsi="Arial" w:cs="Arial"/>
          <w:i/>
          <w:sz w:val="20"/>
          <w:szCs w:val="20"/>
        </w:rPr>
        <w:t xml:space="preserve">Tým TCP má zkušenost s investičním řízením a správou portfolia </w:t>
      </w:r>
      <w:r w:rsidR="005033E3">
        <w:rPr>
          <w:rFonts w:ascii="Arial" w:hAnsi="Arial" w:cs="Arial"/>
          <w:i/>
          <w:sz w:val="20"/>
          <w:szCs w:val="20"/>
        </w:rPr>
        <w:lastRenderedPageBreak/>
        <w:t>přesahujícího 25 mld. EUR. V průběhu svého působení na realitním trhu si vybudoval reputaci zhodnocovat kapitál svých klientů v průběhu několika tržních cyklů.</w:t>
      </w:r>
    </w:p>
    <w:p w14:paraId="2DA32BBF" w14:textId="77777777" w:rsidR="003E0921" w:rsidRDefault="003E0921" w:rsidP="0005091F">
      <w:pPr>
        <w:spacing w:after="0" w:line="280" w:lineRule="atLeast"/>
        <w:jc w:val="both"/>
      </w:pPr>
    </w:p>
    <w:p w14:paraId="613BA575" w14:textId="77777777" w:rsidR="005033E3" w:rsidRDefault="00043A18" w:rsidP="0005091F">
      <w:pPr>
        <w:spacing w:after="0" w:line="28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8" w:history="1">
        <w:r w:rsidR="00916B8D" w:rsidRPr="00B658A0">
          <w:rPr>
            <w:rStyle w:val="Hypertextovodkaz"/>
            <w:rFonts w:ascii="Arial" w:hAnsi="Arial" w:cs="Arial"/>
            <w:sz w:val="20"/>
            <w:szCs w:val="20"/>
          </w:rPr>
          <w:t>www.mintgroup.cz</w:t>
        </w:r>
      </w:hyperlink>
    </w:p>
    <w:p w14:paraId="29BE9F26" w14:textId="7ACD224B" w:rsidR="00D47830" w:rsidRDefault="00043A18" w:rsidP="0005091F">
      <w:pPr>
        <w:spacing w:after="0" w:line="28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9" w:history="1">
        <w:r w:rsidR="005033E3" w:rsidRPr="00425662">
          <w:rPr>
            <w:rStyle w:val="Hypertextovodkaz"/>
            <w:rFonts w:ascii="Arial" w:hAnsi="Arial" w:cs="Arial"/>
            <w:sz w:val="20"/>
            <w:szCs w:val="20"/>
          </w:rPr>
          <w:t>www.tristancap.com</w:t>
        </w:r>
      </w:hyperlink>
      <w:r w:rsidR="00ED22CA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1F6E2F2C" w14:textId="77777777" w:rsidR="00D47830" w:rsidRPr="00B144A4" w:rsidRDefault="00D47830" w:rsidP="009028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32DAFC" w14:textId="1AF3B92E" w:rsidR="00DE2432" w:rsidRDefault="00DE2432" w:rsidP="00554921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555C62">
        <w:rPr>
          <w:rFonts w:ascii="Arial" w:hAnsi="Arial" w:cs="Arial"/>
          <w:b/>
          <w:i/>
          <w:sz w:val="20"/>
          <w:szCs w:val="20"/>
          <w:u w:val="single"/>
        </w:rPr>
        <w:t>Kontakty pro média:</w:t>
      </w:r>
    </w:p>
    <w:p w14:paraId="7E32DAFD" w14:textId="77777777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Crest</w:t>
      </w:r>
      <w:proofErr w:type="spellEnd"/>
      <w:r>
        <w:rPr>
          <w:rFonts w:ascii="Arial" w:hAnsi="Arial" w:cs="Arial"/>
          <w:sz w:val="20"/>
          <w:szCs w:val="20"/>
        </w:rPr>
        <w:t xml:space="preserve"> Communications</w:t>
      </w:r>
    </w:p>
    <w:p w14:paraId="7E32DAFE" w14:textId="5A212A84" w:rsidR="00DE2432" w:rsidRDefault="00DE2432" w:rsidP="0005091F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Čadková</w:t>
      </w:r>
    </w:p>
    <w:p w14:paraId="7E32DAFF" w14:textId="27F6FFAB" w:rsidR="00DE2432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731 613</w:t>
      </w:r>
      <w:r w:rsidR="001714F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609</w:t>
      </w:r>
    </w:p>
    <w:p w14:paraId="7E32DB01" w14:textId="7C0966A7" w:rsidR="00DF53BF" w:rsidRPr="005033E3" w:rsidRDefault="00DE2432" w:rsidP="005033E3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hyperlink r:id="rId10" w:history="1">
        <w:r w:rsidR="001714FF" w:rsidRPr="00E5339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sectPr w:rsidR="00DF53BF" w:rsidRPr="0050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432"/>
    <w:rsid w:val="00042AEE"/>
    <w:rsid w:val="00043A18"/>
    <w:rsid w:val="0005091F"/>
    <w:rsid w:val="0008348B"/>
    <w:rsid w:val="000E6F59"/>
    <w:rsid w:val="001073E1"/>
    <w:rsid w:val="001214E8"/>
    <w:rsid w:val="001304F2"/>
    <w:rsid w:val="00134DE1"/>
    <w:rsid w:val="00163672"/>
    <w:rsid w:val="00164F7D"/>
    <w:rsid w:val="001714FF"/>
    <w:rsid w:val="001B4538"/>
    <w:rsid w:val="001C0DDE"/>
    <w:rsid w:val="00241A29"/>
    <w:rsid w:val="00263204"/>
    <w:rsid w:val="00302865"/>
    <w:rsid w:val="00344DFC"/>
    <w:rsid w:val="003E0921"/>
    <w:rsid w:val="003F3B74"/>
    <w:rsid w:val="00452107"/>
    <w:rsid w:val="00463FB0"/>
    <w:rsid w:val="00473179"/>
    <w:rsid w:val="00490035"/>
    <w:rsid w:val="00496B98"/>
    <w:rsid w:val="004F7C34"/>
    <w:rsid w:val="005033E3"/>
    <w:rsid w:val="00517F7E"/>
    <w:rsid w:val="00554921"/>
    <w:rsid w:val="005647A3"/>
    <w:rsid w:val="005E2A6D"/>
    <w:rsid w:val="005E6A9C"/>
    <w:rsid w:val="005F2D35"/>
    <w:rsid w:val="00605EF7"/>
    <w:rsid w:val="0061113A"/>
    <w:rsid w:val="006156C6"/>
    <w:rsid w:val="006246EB"/>
    <w:rsid w:val="00671D19"/>
    <w:rsid w:val="006740DA"/>
    <w:rsid w:val="0072394D"/>
    <w:rsid w:val="007376A5"/>
    <w:rsid w:val="00752AF5"/>
    <w:rsid w:val="007668B3"/>
    <w:rsid w:val="007E25AC"/>
    <w:rsid w:val="007F2E3A"/>
    <w:rsid w:val="00872354"/>
    <w:rsid w:val="008871BA"/>
    <w:rsid w:val="008907F1"/>
    <w:rsid w:val="008954C2"/>
    <w:rsid w:val="008A1B12"/>
    <w:rsid w:val="008D3C37"/>
    <w:rsid w:val="008F4240"/>
    <w:rsid w:val="00902846"/>
    <w:rsid w:val="00916B8D"/>
    <w:rsid w:val="009233B2"/>
    <w:rsid w:val="00934158"/>
    <w:rsid w:val="009B3DBE"/>
    <w:rsid w:val="009E3AB1"/>
    <w:rsid w:val="00A03852"/>
    <w:rsid w:val="00A4096A"/>
    <w:rsid w:val="00AB0EA9"/>
    <w:rsid w:val="00AC6D9A"/>
    <w:rsid w:val="00AF51BB"/>
    <w:rsid w:val="00B05F4D"/>
    <w:rsid w:val="00B542C7"/>
    <w:rsid w:val="00B64A0A"/>
    <w:rsid w:val="00B90E51"/>
    <w:rsid w:val="00BC0303"/>
    <w:rsid w:val="00BD6A6F"/>
    <w:rsid w:val="00BD78D7"/>
    <w:rsid w:val="00BF01BC"/>
    <w:rsid w:val="00C41BF6"/>
    <w:rsid w:val="00C748D5"/>
    <w:rsid w:val="00C91096"/>
    <w:rsid w:val="00CB36FC"/>
    <w:rsid w:val="00CD572A"/>
    <w:rsid w:val="00D018EB"/>
    <w:rsid w:val="00D47830"/>
    <w:rsid w:val="00DA6536"/>
    <w:rsid w:val="00DB127C"/>
    <w:rsid w:val="00DE2432"/>
    <w:rsid w:val="00DF53BF"/>
    <w:rsid w:val="00E234AB"/>
    <w:rsid w:val="00E66FEA"/>
    <w:rsid w:val="00E93321"/>
    <w:rsid w:val="00EA182E"/>
    <w:rsid w:val="00ED22CA"/>
    <w:rsid w:val="00EF5272"/>
    <w:rsid w:val="00EF69D6"/>
    <w:rsid w:val="00F015BE"/>
    <w:rsid w:val="00F45C94"/>
    <w:rsid w:val="00F9388C"/>
    <w:rsid w:val="00FB68AD"/>
    <w:rsid w:val="00FC3F5A"/>
    <w:rsid w:val="00FE7BAA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AE5"/>
  <w15:chartTrackingRefBased/>
  <w15:docId w15:val="{07835110-5599-4624-9131-C087BF0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66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B3"/>
    <w:rPr>
      <w:rFonts w:ascii="Segoe UI" w:eastAsia="Calibr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1D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E25A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34DE1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3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group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kamila.cadkova@crestcom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ristanca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8</cp:revision>
  <cp:lastPrinted>2019-03-21T09:05:00Z</cp:lastPrinted>
  <dcterms:created xsi:type="dcterms:W3CDTF">2019-03-21T09:05:00Z</dcterms:created>
  <dcterms:modified xsi:type="dcterms:W3CDTF">2019-03-28T10:32:00Z</dcterms:modified>
</cp:coreProperties>
</file>